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855" w:firstLineChars="1200"/>
        <w:jc w:val="both"/>
        <w:textAlignment w:val="auto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序号1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便携式彩色多普勒超声系统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主要用途</w:t>
      </w:r>
      <w:r>
        <w:rPr>
          <w:rFonts w:hint="default"/>
          <w:sz w:val="28"/>
          <w:szCs w:val="36"/>
          <w:lang w:val="en-US" w:eastAsia="zh-CN"/>
        </w:rPr>
        <w:t>：                                                  1、超声引导下神经阻滞                                           2、超声引导下血管穿刺及置管                                               3、围术期血流动力学监测                                                4、胸外及心脏换瓣等术中经食道超声血流动力学监测                           5、围术期胃内容物评估                                                   6、围术期肺超声监测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 xml:space="preserve">主要性能指标： </w:t>
      </w:r>
      <w:r>
        <w:rPr>
          <w:rFonts w:hint="default"/>
          <w:sz w:val="28"/>
          <w:szCs w:val="36"/>
          <w:lang w:val="en-US" w:eastAsia="zh-CN"/>
        </w:rPr>
        <w:t xml:space="preserve">                                                                                                                         1、≥14寸主机电容触摸屏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default"/>
          <w:sz w:val="28"/>
          <w:szCs w:val="36"/>
          <w:lang w:val="en-US" w:eastAsia="zh-CN"/>
        </w:rPr>
        <w:t>2、主机内置≥2个激活探头接口                                                3、平板主机内内置电池，</w:t>
      </w:r>
      <w:r>
        <w:rPr>
          <w:rFonts w:hint="eastAsia"/>
          <w:sz w:val="28"/>
          <w:szCs w:val="36"/>
          <w:lang w:val="en-US" w:eastAsia="zh-CN"/>
        </w:rPr>
        <w:t>电池续航</w:t>
      </w:r>
      <w:r>
        <w:rPr>
          <w:rFonts w:hint="default"/>
          <w:sz w:val="28"/>
          <w:szCs w:val="36"/>
          <w:lang w:val="en-US" w:eastAsia="zh-CN"/>
        </w:rPr>
        <w:t xml:space="preserve">≥2小时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 xml:space="preserve">4、主机具备便携提手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5、可升级经食道超声监测功能（注册证体现经食道注册）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 xml:space="preserve">三、基本参数： </w:t>
      </w:r>
      <w:r>
        <w:rPr>
          <w:rFonts w:hint="default"/>
          <w:sz w:val="28"/>
          <w:szCs w:val="36"/>
          <w:lang w:val="en-US" w:eastAsia="zh-CN"/>
        </w:rPr>
        <w:t xml:space="preserve">                                                        3.1.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≥14寸主机电容触摸屏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机器内置≥2个激活探头接口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≥4个USB 3.0接口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数字波束增强器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多倍波束合成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6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二维灰阶模式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7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组织谐波成像模式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8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宽带频移谐波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9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组织特异性成像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10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频率复合成像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11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空间复合成像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斑点抑制成像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彩色多普勒成像（包括彩色、能量、方向能量多普勒模式）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频谱多普勒成像：脉冲多普勒、高脉冲重复频率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M型模式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</w:t>
      </w:r>
      <w:r>
        <w:rPr>
          <w:rFonts w:hint="eastAsia"/>
          <w:sz w:val="28"/>
          <w:szCs w:val="36"/>
          <w:lang w:val="en-US" w:eastAsia="zh-CN"/>
        </w:rPr>
        <w:t>6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独立角度偏转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3.1</w:t>
      </w:r>
      <w:r>
        <w:rPr>
          <w:rFonts w:hint="eastAsia"/>
          <w:sz w:val="28"/>
          <w:szCs w:val="36"/>
          <w:lang w:val="en-US" w:eastAsia="zh-CN"/>
        </w:rPr>
        <w:t>7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扩展成像（要求凸阵、线阵可用）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18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实时双幅对比成像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19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一键自动优化（包括应用于二维、彩色及频谱模式，彩色多普勒自动识别，包括ROI框位置、角度自动改变）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</w:t>
      </w:r>
      <w:r>
        <w:rPr>
          <w:rFonts w:hint="eastAsia"/>
          <w:sz w:val="28"/>
          <w:szCs w:val="36"/>
          <w:lang w:val="en-US" w:eastAsia="zh-CN"/>
        </w:rPr>
        <w:t>0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全屏放大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局部放大（支持前端、后端放大）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回波增强技术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智能血流跟踪（自动随探头移动，取样框自动角度偏转、自动跟踪血流显示情况，无需手动调节）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</w:t>
      </w:r>
      <w:r>
        <w:rPr>
          <w:rFonts w:hint="eastAsia"/>
          <w:sz w:val="28"/>
          <w:szCs w:val="36"/>
          <w:lang w:val="en-US" w:eastAsia="zh-CN"/>
        </w:rPr>
        <w:t>4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多普勒自动识别功能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支持锁屏功能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3.2</w:t>
      </w:r>
      <w:r>
        <w:rPr>
          <w:rFonts w:hint="eastAsia"/>
          <w:sz w:val="28"/>
          <w:szCs w:val="36"/>
          <w:lang w:val="en-US" w:eastAsia="zh-CN"/>
        </w:rPr>
        <w:t>6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自动唤醒功能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27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常规测量软件包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28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图像后处理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29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支持手势操作（图像调整、测量和注释、图像浏览）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  <w:lang w:val="en-US" w:eastAsia="zh-CN"/>
        </w:rPr>
        <w:t>30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穿刺针增强技术，支持线阵和凸阵探头（标配）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3.3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实时宽景成像单元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3.3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支持移动终端系统，超声设备与移动智能设备无线连接，通过无线将超声主机内的临床图像传输到手机或平板电脑，方便会诊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4.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测量/分析和报告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5.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电影回放和原始数据处理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支持脚踏开关自定义功能键，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检查存储和管理（内置超声工作站）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</w:t>
      </w:r>
      <w:r>
        <w:rPr>
          <w:rFonts w:hint="default"/>
          <w:sz w:val="28"/>
          <w:szCs w:val="36"/>
          <w:lang w:val="en-US" w:eastAsia="zh-CN"/>
        </w:rPr>
        <w:t>.1.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检查存储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≥100GB SSD硬盘、内置超声工作站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多种导出图像格式：动态图像、静态图像以PC格式直接导出，无需特殊软件即能在普通PC 机上直接观看图像。导出、备份图像数据资料同时，可进行实时检查，不影响检查操作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7</w:t>
      </w:r>
      <w:r>
        <w:rPr>
          <w:rFonts w:hint="default"/>
          <w:sz w:val="28"/>
          <w:szCs w:val="36"/>
          <w:lang w:val="en-US" w:eastAsia="zh-CN"/>
        </w:rPr>
        <w:t>.2.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检查管理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专用于病人信息管理系统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</w:t>
      </w:r>
      <w:r>
        <w:rPr>
          <w:rFonts w:hint="default"/>
          <w:sz w:val="28"/>
          <w:szCs w:val="36"/>
          <w:lang w:val="en-US" w:eastAsia="zh-CN"/>
        </w:rPr>
        <w:t>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探头规格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</w:t>
      </w:r>
      <w:r>
        <w:rPr>
          <w:rFonts w:hint="default"/>
          <w:sz w:val="28"/>
          <w:szCs w:val="36"/>
          <w:lang w:val="en-US" w:eastAsia="zh-CN"/>
        </w:rPr>
        <w:t>.1.</w:t>
      </w:r>
      <w:r>
        <w:rPr>
          <w:rFonts w:hint="default"/>
          <w:sz w:val="28"/>
          <w:szCs w:val="36"/>
          <w:lang w:val="en-US" w:eastAsia="zh-CN"/>
        </w:rPr>
        <w:tab/>
      </w:r>
      <w:r>
        <w:rPr>
          <w:rFonts w:hint="default"/>
          <w:sz w:val="28"/>
          <w:szCs w:val="36"/>
          <w:lang w:val="en-US" w:eastAsia="zh-CN"/>
        </w:rPr>
        <w:t>B/M、彩色、能量多普勒输出功率可选择分级调节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</w:t>
      </w:r>
      <w:r>
        <w:rPr>
          <w:rFonts w:hint="default"/>
          <w:sz w:val="28"/>
          <w:szCs w:val="36"/>
          <w:lang w:val="en-US" w:eastAsia="zh-CN"/>
        </w:rPr>
        <w:t>.2. 可支持腹部凸阵探头和浅表线阵探头、心脏探头。</w:t>
      </w:r>
    </w:p>
    <w:sectPr>
      <w:headerReference r:id="rId3" w:type="default"/>
      <w:footerReference r:id="rId4" w:type="default"/>
      <w:pgSz w:w="11906" w:h="16838"/>
      <w:pgMar w:top="283" w:right="1800" w:bottom="283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8A5B60"/>
    <w:multiLevelType w:val="singleLevel"/>
    <w:tmpl w:val="378A5B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72A51"/>
    <w:rsid w:val="548F6CFE"/>
    <w:rsid w:val="54E53CE3"/>
    <w:rsid w:val="57654DC2"/>
    <w:rsid w:val="5C1D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2021-05-06T02:46:00Z</dcterms:created>
  <dc:creator>86136</dc:creator>
  <cp:lastModifiedBy>叶梅</cp:lastModifiedBy>
  <cp:lastPrinted>2021-05-08T05:13:12Z</cp:lastPrinted>
  <dcterms:modified xsi:type="dcterms:W3CDTF">2021-05-08T05:13:49Z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8FFFAC7A5824416A87883D728F9583C8</vt:lpwstr>
  </property>
</Properties>
</file>