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AFAFA"/>
        <w:spacing w:before="0" w:after="0" w:line="1200" w:lineRule="atLeast"/>
        <w:ind w:firstLine="1084" w:firstLineChars="300"/>
        <w:jc w:val="left"/>
        <w:rPr>
          <w:rFonts w:hint="eastAsia"/>
          <w:sz w:val="36"/>
          <w:szCs w:val="36"/>
          <w:lang w:val="en-US" w:eastAsia="zh-CN"/>
        </w:rPr>
      </w:pPr>
      <w:r>
        <w:rPr>
          <w:rFonts w:hint="eastAsia"/>
          <w:bCs w:val="0"/>
          <w:color w:val="000000"/>
          <w:sz w:val="36"/>
          <w:szCs w:val="36"/>
          <w:lang w:val="zh-CN"/>
        </w:rPr>
        <w:t>上饶市人民医院</w:t>
      </w:r>
      <w:r>
        <w:rPr>
          <w:rFonts w:hint="eastAsia"/>
          <w:sz w:val="36"/>
          <w:szCs w:val="36"/>
        </w:rPr>
        <w:t>急诊检验室</w:t>
      </w:r>
      <w:r>
        <w:rPr>
          <w:rFonts w:hint="eastAsia"/>
          <w:sz w:val="36"/>
          <w:szCs w:val="36"/>
          <w:lang w:eastAsia="zh-CN"/>
        </w:rPr>
        <w:t>部分检验</w:t>
      </w:r>
      <w:r>
        <w:rPr>
          <w:rFonts w:hint="eastAsia"/>
          <w:sz w:val="36"/>
          <w:szCs w:val="36"/>
        </w:rPr>
        <w:t>项目</w:t>
      </w:r>
      <w:r>
        <w:rPr>
          <w:rFonts w:hint="eastAsia"/>
          <w:sz w:val="36"/>
          <w:szCs w:val="36"/>
          <w:lang w:val="en-US" w:eastAsia="zh-CN"/>
        </w:rPr>
        <w:t xml:space="preserve">         </w:t>
      </w:r>
    </w:p>
    <w:p>
      <w:pPr>
        <w:pStyle w:val="2"/>
        <w:shd w:val="clear" w:color="auto" w:fill="FAFAFA"/>
        <w:spacing w:before="0" w:after="0" w:line="1200" w:lineRule="atLeast"/>
        <w:ind w:firstLine="2891" w:firstLineChars="800"/>
        <w:jc w:val="left"/>
        <w:rPr>
          <w:bCs w:val="0"/>
          <w:color w:val="000000"/>
          <w:sz w:val="40"/>
          <w:szCs w:val="40"/>
        </w:rPr>
      </w:pPr>
      <w:r>
        <w:rPr>
          <w:rFonts w:hint="eastAsia"/>
          <w:sz w:val="36"/>
          <w:szCs w:val="36"/>
        </w:rPr>
        <w:t>公开招标采购</w:t>
      </w:r>
    </w:p>
    <w:p>
      <w:pPr>
        <w:spacing w:line="240" w:lineRule="atLeast"/>
        <w:ind w:firstLine="2831" w:firstLineChars="641"/>
        <w:jc w:val="left"/>
        <w:rPr>
          <w:rFonts w:ascii="宋体" w:hAnsi="宋体"/>
          <w:b/>
          <w:sz w:val="44"/>
          <w:szCs w:val="44"/>
        </w:rPr>
      </w:pPr>
    </w:p>
    <w:p>
      <w:pPr>
        <w:spacing w:line="480" w:lineRule="auto"/>
        <w:rPr>
          <w:rFonts w:ascii="宋体" w:hAnsi="宋体"/>
          <w:b/>
          <w:sz w:val="44"/>
          <w:szCs w:val="44"/>
        </w:rPr>
      </w:pPr>
    </w:p>
    <w:p>
      <w:pPr>
        <w:tabs>
          <w:tab w:val="left" w:pos="3119"/>
        </w:tabs>
        <w:spacing w:line="700" w:lineRule="exact"/>
        <w:ind w:left="3114" w:hanging="3114" w:hangingChars="705"/>
        <w:jc w:val="left"/>
        <w:rPr>
          <w:rFonts w:ascii="宋体" w:hAnsi="宋体"/>
          <w:b/>
          <w:sz w:val="44"/>
          <w:szCs w:val="44"/>
        </w:rPr>
      </w:pPr>
    </w:p>
    <w:p>
      <w:pPr>
        <w:tabs>
          <w:tab w:val="left" w:pos="825"/>
          <w:tab w:val="center" w:pos="4426"/>
        </w:tabs>
        <w:spacing w:line="700" w:lineRule="exact"/>
        <w:ind w:firstLine="883" w:firstLineChars="200"/>
        <w:rPr>
          <w:rFonts w:ascii="宋体" w:hAnsi="宋体"/>
          <w:b/>
          <w:sz w:val="44"/>
          <w:szCs w:val="44"/>
        </w:rPr>
      </w:pPr>
    </w:p>
    <w:p>
      <w:pPr>
        <w:tabs>
          <w:tab w:val="left" w:pos="825"/>
          <w:tab w:val="center" w:pos="4426"/>
        </w:tabs>
        <w:spacing w:line="700" w:lineRule="exact"/>
        <w:ind w:firstLine="723" w:firstLineChars="200"/>
        <w:rPr>
          <w:rFonts w:ascii="宋体" w:hAnsi="宋体"/>
          <w:b/>
          <w:sz w:val="36"/>
          <w:szCs w:val="36"/>
        </w:rPr>
      </w:pPr>
    </w:p>
    <w:p>
      <w:pPr>
        <w:tabs>
          <w:tab w:val="left" w:pos="825"/>
          <w:tab w:val="center" w:pos="4426"/>
        </w:tabs>
        <w:spacing w:line="700" w:lineRule="exact"/>
        <w:ind w:firstLine="1254" w:firstLineChars="347"/>
        <w:rPr>
          <w:rFonts w:ascii="宋体" w:hAnsi="宋体"/>
          <w:b/>
          <w:sz w:val="36"/>
          <w:szCs w:val="36"/>
        </w:rPr>
      </w:pPr>
      <w:r>
        <w:rPr>
          <w:rFonts w:hint="eastAsia" w:ascii="宋体" w:hAnsi="宋体"/>
          <w:b/>
          <w:sz w:val="36"/>
          <w:szCs w:val="36"/>
        </w:rPr>
        <w:t xml:space="preserve">  采购编号：SRSRMYY-202012</w:t>
      </w:r>
    </w:p>
    <w:p>
      <w:pPr>
        <w:spacing w:line="700" w:lineRule="exact"/>
        <w:jc w:val="center"/>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spacing w:line="700" w:lineRule="exact"/>
        <w:rPr>
          <w:rFonts w:ascii="宋体" w:hAnsi="宋体"/>
          <w:sz w:val="44"/>
          <w:szCs w:val="44"/>
        </w:rPr>
      </w:pPr>
    </w:p>
    <w:p>
      <w:pPr>
        <w:tabs>
          <w:tab w:val="left" w:pos="0"/>
        </w:tabs>
        <w:spacing w:line="360" w:lineRule="auto"/>
        <w:jc w:val="center"/>
        <w:rPr>
          <w:rFonts w:ascii="宋体" w:hAnsi="宋体"/>
          <w:b/>
          <w:sz w:val="44"/>
          <w:szCs w:val="44"/>
        </w:rPr>
      </w:pPr>
    </w:p>
    <w:p>
      <w:pPr>
        <w:tabs>
          <w:tab w:val="left" w:pos="0"/>
        </w:tabs>
        <w:spacing w:line="360" w:lineRule="auto"/>
        <w:jc w:val="center"/>
        <w:rPr>
          <w:rFonts w:ascii="宋体" w:hAnsi="宋体"/>
          <w:b/>
          <w:sz w:val="36"/>
          <w:szCs w:val="36"/>
        </w:rPr>
      </w:pPr>
      <w:r>
        <w:rPr>
          <w:rFonts w:hint="eastAsia" w:ascii="宋体" w:hAnsi="宋体"/>
          <w:b/>
          <w:sz w:val="36"/>
          <w:szCs w:val="36"/>
        </w:rPr>
        <w:t>上饶市人民医院医学装备招标采购领导小组</w:t>
      </w:r>
    </w:p>
    <w:p>
      <w:pPr>
        <w:tabs>
          <w:tab w:val="left" w:pos="0"/>
        </w:tabs>
        <w:spacing w:line="360" w:lineRule="auto"/>
        <w:jc w:val="center"/>
        <w:rPr>
          <w:rFonts w:ascii="宋体" w:hAnsi="宋体"/>
          <w:b/>
          <w:sz w:val="44"/>
          <w:szCs w:val="44"/>
        </w:rPr>
      </w:pPr>
    </w:p>
    <w:p>
      <w:pPr>
        <w:jc w:val="center"/>
        <w:rPr>
          <w:rFonts w:ascii="宋体" w:hAnsi="宋体"/>
          <w:b/>
          <w:sz w:val="36"/>
          <w:szCs w:val="36"/>
        </w:rPr>
      </w:pPr>
      <w:r>
        <w:rPr>
          <w:rFonts w:hint="eastAsia" w:ascii="宋体" w:hAnsi="宋体"/>
          <w:b/>
          <w:sz w:val="36"/>
          <w:szCs w:val="36"/>
        </w:rPr>
        <w:t>2020</w:t>
      </w:r>
      <w:r>
        <w:rPr>
          <w:rFonts w:ascii="宋体" w:hAnsi="宋体"/>
          <w:b/>
          <w:sz w:val="36"/>
          <w:szCs w:val="36"/>
        </w:rPr>
        <w:t>年</w:t>
      </w:r>
      <w:r>
        <w:rPr>
          <w:rFonts w:hint="eastAsia" w:ascii="宋体" w:hAnsi="宋体"/>
          <w:b/>
          <w:sz w:val="36"/>
          <w:szCs w:val="36"/>
        </w:rPr>
        <w:t>12</w:t>
      </w:r>
      <w:r>
        <w:rPr>
          <w:rFonts w:ascii="宋体" w:hAnsi="宋体"/>
          <w:b/>
          <w:sz w:val="36"/>
          <w:szCs w:val="36"/>
        </w:rPr>
        <w:t>月</w:t>
      </w:r>
    </w:p>
    <w:p>
      <w:pPr>
        <w:rPr>
          <w:b/>
          <w:sz w:val="32"/>
          <w:szCs w:val="32"/>
        </w:rPr>
      </w:pPr>
    </w:p>
    <w:p>
      <w:pPr>
        <w:ind w:firstLine="643" w:firstLineChars="200"/>
        <w:rPr>
          <w:b/>
          <w:sz w:val="32"/>
          <w:szCs w:val="32"/>
        </w:rPr>
      </w:pPr>
    </w:p>
    <w:p>
      <w:pPr>
        <w:ind w:firstLine="643" w:firstLineChars="200"/>
        <w:rPr>
          <w:b/>
          <w:sz w:val="32"/>
          <w:szCs w:val="32"/>
        </w:rPr>
      </w:pPr>
    </w:p>
    <w:p>
      <w:pPr>
        <w:ind w:firstLine="321" w:firstLineChars="100"/>
        <w:rPr>
          <w:b/>
          <w:sz w:val="32"/>
          <w:szCs w:val="32"/>
        </w:rPr>
      </w:pPr>
      <w:r>
        <w:rPr>
          <w:rFonts w:hint="eastAsia"/>
          <w:b/>
          <w:sz w:val="32"/>
          <w:szCs w:val="32"/>
        </w:rPr>
        <w:t>上饶市人民医院急诊检验室</w:t>
      </w:r>
      <w:r>
        <w:rPr>
          <w:rFonts w:hint="eastAsia"/>
          <w:b/>
          <w:bCs/>
          <w:sz w:val="36"/>
          <w:szCs w:val="36"/>
          <w:lang w:eastAsia="zh-CN"/>
        </w:rPr>
        <w:t>部分检验</w:t>
      </w:r>
      <w:r>
        <w:rPr>
          <w:rFonts w:hint="eastAsia"/>
          <w:b/>
          <w:sz w:val="32"/>
          <w:szCs w:val="32"/>
        </w:rPr>
        <w:t>项目公开招标采购</w:t>
      </w:r>
    </w:p>
    <w:p>
      <w:pPr>
        <w:ind w:firstLine="548" w:firstLineChars="196"/>
        <w:rPr>
          <w:rFonts w:cs="宋体" w:asciiTheme="minorEastAsia" w:hAnsiTheme="minorEastAsia"/>
          <w:kern w:val="0"/>
          <w:sz w:val="28"/>
          <w:szCs w:val="28"/>
        </w:rPr>
      </w:pPr>
    </w:p>
    <w:p>
      <w:pPr>
        <w:ind w:firstLine="548" w:firstLineChars="196"/>
        <w:rPr>
          <w:rFonts w:asciiTheme="minorEastAsia" w:hAnsiTheme="minorEastAsia"/>
          <w:sz w:val="28"/>
          <w:szCs w:val="28"/>
        </w:rPr>
      </w:pPr>
      <w:r>
        <w:rPr>
          <w:rFonts w:cs="宋体" w:asciiTheme="minorEastAsia" w:hAnsiTheme="minorEastAsia"/>
          <w:kern w:val="0"/>
          <w:sz w:val="28"/>
          <w:szCs w:val="28"/>
        </w:rPr>
        <w:t>根据《</w:t>
      </w:r>
      <w:r>
        <w:rPr>
          <w:rFonts w:hint="eastAsia" w:cs="宋体" w:asciiTheme="minorEastAsia" w:hAnsiTheme="minorEastAsia"/>
          <w:kern w:val="0"/>
          <w:sz w:val="28"/>
          <w:szCs w:val="28"/>
        </w:rPr>
        <w:t>中华人民共和国招投标法</w:t>
      </w:r>
      <w:r>
        <w:rPr>
          <w:rFonts w:cs="宋体" w:asciiTheme="minorEastAsia" w:hAnsiTheme="minorEastAsia"/>
          <w:kern w:val="0"/>
          <w:sz w:val="28"/>
          <w:szCs w:val="28"/>
        </w:rPr>
        <w:t>》</w:t>
      </w:r>
      <w:r>
        <w:rPr>
          <w:rFonts w:hint="eastAsia" w:cs="宋体" w:asciiTheme="minorEastAsia" w:hAnsiTheme="minorEastAsia"/>
          <w:kern w:val="0"/>
          <w:sz w:val="28"/>
          <w:szCs w:val="28"/>
        </w:rPr>
        <w:t>及相关法律法规</w:t>
      </w:r>
      <w:r>
        <w:rPr>
          <w:rFonts w:cs="宋体" w:asciiTheme="minorEastAsia" w:hAnsiTheme="minorEastAsia"/>
          <w:kern w:val="0"/>
          <w:sz w:val="28"/>
          <w:szCs w:val="28"/>
        </w:rPr>
        <w:t>，按照《上饶市人民医院</w:t>
      </w:r>
      <w:r>
        <w:rPr>
          <w:rFonts w:hint="eastAsia" w:cs="宋体" w:asciiTheme="minorEastAsia" w:hAnsiTheme="minorEastAsia"/>
          <w:kern w:val="0"/>
          <w:sz w:val="28"/>
          <w:szCs w:val="28"/>
        </w:rPr>
        <w:t>小额物资、零星基建工程和小型服务项目招标采购</w:t>
      </w:r>
      <w:r>
        <w:rPr>
          <w:rFonts w:cs="宋体" w:asciiTheme="minorEastAsia" w:hAnsiTheme="minorEastAsia"/>
          <w:kern w:val="0"/>
          <w:sz w:val="28"/>
          <w:szCs w:val="28"/>
        </w:rPr>
        <w:t>管理办法（试行）》的</w:t>
      </w:r>
      <w:r>
        <w:rPr>
          <w:rFonts w:hint="eastAsia" w:cs="宋体" w:asciiTheme="minorEastAsia" w:hAnsiTheme="minorEastAsia"/>
          <w:kern w:val="0"/>
          <w:sz w:val="28"/>
          <w:szCs w:val="28"/>
        </w:rPr>
        <w:t>有关规定</w:t>
      </w:r>
      <w:r>
        <w:rPr>
          <w:rFonts w:cs="宋体" w:asciiTheme="minorEastAsia" w:hAnsiTheme="minorEastAsia"/>
          <w:kern w:val="0"/>
          <w:sz w:val="28"/>
          <w:szCs w:val="28"/>
        </w:rPr>
        <w:t>，</w:t>
      </w:r>
      <w:r>
        <w:rPr>
          <w:rFonts w:hint="eastAsia" w:asciiTheme="minorEastAsia" w:hAnsiTheme="minorEastAsia"/>
          <w:sz w:val="28"/>
          <w:szCs w:val="28"/>
        </w:rPr>
        <w:t>根据临床诊疗需要，现对我院</w:t>
      </w:r>
      <w:r>
        <w:rPr>
          <w:rFonts w:hint="eastAsia"/>
          <w:bCs/>
          <w:sz w:val="28"/>
          <w:szCs w:val="28"/>
        </w:rPr>
        <w:t>急诊检验室</w:t>
      </w:r>
      <w:r>
        <w:rPr>
          <w:rFonts w:hint="eastAsia"/>
          <w:sz w:val="28"/>
          <w:szCs w:val="28"/>
          <w:lang w:eastAsia="zh-CN"/>
        </w:rPr>
        <w:t>部分检验</w:t>
      </w:r>
      <w:r>
        <w:rPr>
          <w:rFonts w:hint="eastAsia" w:asciiTheme="minorEastAsia" w:hAnsiTheme="minorEastAsia"/>
          <w:sz w:val="28"/>
          <w:szCs w:val="28"/>
        </w:rPr>
        <w:t>项目进行</w:t>
      </w:r>
      <w:r>
        <w:rPr>
          <w:rFonts w:hint="eastAsia"/>
          <w:bCs/>
          <w:sz w:val="28"/>
          <w:szCs w:val="28"/>
        </w:rPr>
        <w:t>公开招标采购</w:t>
      </w:r>
      <w:r>
        <w:rPr>
          <w:rFonts w:hint="eastAsia" w:asciiTheme="minorEastAsia" w:hAnsiTheme="minorEastAsia"/>
          <w:sz w:val="28"/>
          <w:szCs w:val="28"/>
        </w:rPr>
        <w:t>，欢迎符合资格条件的企业踊跃报名参加。</w:t>
      </w:r>
    </w:p>
    <w:p>
      <w:pPr>
        <w:widowControl/>
        <w:spacing w:before="100" w:beforeAutospacing="1" w:after="100" w:afterAutospacing="1" w:line="320" w:lineRule="exact"/>
        <w:jc w:val="left"/>
        <w:rPr>
          <w:rFonts w:cs="宋体" w:asciiTheme="minorEastAsia" w:hAnsiTheme="minorEastAsia"/>
          <w:b/>
          <w:kern w:val="0"/>
          <w:sz w:val="28"/>
          <w:szCs w:val="28"/>
        </w:rPr>
      </w:pPr>
      <w:r>
        <w:rPr>
          <w:rFonts w:hint="eastAsia" w:cs="宋体" w:asciiTheme="minorEastAsia" w:hAnsiTheme="minorEastAsia"/>
          <w:b/>
          <w:kern w:val="0"/>
          <w:sz w:val="28"/>
          <w:szCs w:val="28"/>
        </w:rPr>
        <w:t>一、项目内容</w:t>
      </w:r>
    </w:p>
    <w:p>
      <w:pPr>
        <w:rPr>
          <w:rFonts w:cs="宋体" w:asciiTheme="minorEastAsia" w:hAnsiTheme="minorEastAsia"/>
          <w:kern w:val="0"/>
          <w:sz w:val="28"/>
          <w:szCs w:val="28"/>
        </w:rPr>
      </w:pPr>
      <w:r>
        <w:rPr>
          <w:rFonts w:hint="eastAsia" w:cs="宋体" w:asciiTheme="minorEastAsia" w:hAnsiTheme="minorEastAsia"/>
          <w:kern w:val="0"/>
          <w:sz w:val="28"/>
          <w:szCs w:val="28"/>
        </w:rPr>
        <w:t>详见招标目录</w:t>
      </w:r>
    </w:p>
    <w:p>
      <w:pPr>
        <w:widowControl/>
        <w:spacing w:before="100" w:beforeAutospacing="1" w:after="100" w:afterAutospacing="1" w:line="320" w:lineRule="exact"/>
        <w:jc w:val="left"/>
        <w:rPr>
          <w:rFonts w:asciiTheme="minorEastAsia" w:hAnsiTheme="minorEastAsia"/>
          <w:kern w:val="0"/>
          <w:sz w:val="28"/>
          <w:szCs w:val="28"/>
        </w:rPr>
      </w:pPr>
      <w:r>
        <w:rPr>
          <w:rFonts w:hint="eastAsia" w:asciiTheme="minorEastAsia" w:hAnsiTheme="minorEastAsia"/>
          <w:b/>
          <w:kern w:val="0"/>
          <w:sz w:val="28"/>
          <w:szCs w:val="28"/>
        </w:rPr>
        <w:t>二、公告时间</w:t>
      </w:r>
    </w:p>
    <w:p>
      <w:pPr>
        <w:widowControl/>
        <w:spacing w:before="100" w:beforeAutospacing="1" w:after="100" w:afterAutospacing="1" w:line="320" w:lineRule="exact"/>
        <w:jc w:val="left"/>
        <w:rPr>
          <w:rFonts w:cs="宋体" w:asciiTheme="minorEastAsia" w:hAnsiTheme="minorEastAsia"/>
          <w:b/>
          <w:kern w:val="0"/>
          <w:sz w:val="28"/>
          <w:szCs w:val="28"/>
        </w:rPr>
      </w:pPr>
      <w:r>
        <w:rPr>
          <w:rFonts w:hint="eastAsia" w:asciiTheme="minorEastAsia" w:hAnsiTheme="minorEastAsia"/>
          <w:kern w:val="0"/>
          <w:sz w:val="28"/>
          <w:szCs w:val="28"/>
        </w:rPr>
        <w:t>2020年</w:t>
      </w:r>
      <w:r>
        <w:rPr>
          <w:rFonts w:hint="eastAsia" w:asciiTheme="minorEastAsia" w:hAnsiTheme="minorEastAsia"/>
          <w:kern w:val="0"/>
          <w:sz w:val="28"/>
          <w:szCs w:val="28"/>
          <w:lang w:val="en-US" w:eastAsia="zh-CN"/>
        </w:rPr>
        <w:t>12</w:t>
      </w:r>
      <w:r>
        <w:rPr>
          <w:rFonts w:hint="eastAsia" w:asciiTheme="minorEastAsia" w:hAnsiTheme="minorEastAsia"/>
          <w:kern w:val="0"/>
          <w:sz w:val="28"/>
          <w:szCs w:val="28"/>
        </w:rPr>
        <w:t>月</w:t>
      </w:r>
      <w:r>
        <w:rPr>
          <w:rFonts w:hint="eastAsia" w:asciiTheme="minorEastAsia" w:hAnsiTheme="minorEastAsia"/>
          <w:kern w:val="0"/>
          <w:sz w:val="28"/>
          <w:szCs w:val="28"/>
          <w:lang w:val="en-US" w:eastAsia="zh-CN"/>
        </w:rPr>
        <w:t>4</w:t>
      </w:r>
      <w:r>
        <w:rPr>
          <w:rFonts w:hint="eastAsia" w:asciiTheme="minorEastAsia" w:hAnsiTheme="minorEastAsia"/>
          <w:kern w:val="0"/>
          <w:sz w:val="28"/>
          <w:szCs w:val="28"/>
        </w:rPr>
        <w:t>日—2020年</w:t>
      </w:r>
      <w:r>
        <w:rPr>
          <w:rFonts w:hint="eastAsia" w:asciiTheme="minorEastAsia" w:hAnsiTheme="minorEastAsia"/>
          <w:kern w:val="0"/>
          <w:sz w:val="28"/>
          <w:szCs w:val="28"/>
          <w:lang w:val="en-US" w:eastAsia="zh-CN"/>
        </w:rPr>
        <w:t>12</w:t>
      </w:r>
      <w:r>
        <w:rPr>
          <w:rFonts w:hint="eastAsia" w:asciiTheme="minorEastAsia" w:hAnsiTheme="minorEastAsia"/>
          <w:kern w:val="0"/>
          <w:sz w:val="28"/>
          <w:szCs w:val="28"/>
        </w:rPr>
        <w:t>月</w:t>
      </w:r>
      <w:r>
        <w:rPr>
          <w:rFonts w:hint="eastAsia" w:asciiTheme="minorEastAsia" w:hAnsiTheme="minorEastAsia"/>
          <w:kern w:val="0"/>
          <w:sz w:val="28"/>
          <w:szCs w:val="28"/>
          <w:lang w:val="en-US" w:eastAsia="zh-CN"/>
        </w:rPr>
        <w:t>10</w:t>
      </w:r>
      <w:r>
        <w:rPr>
          <w:rFonts w:hint="eastAsia" w:asciiTheme="minorEastAsia" w:hAnsiTheme="minorEastAsia"/>
          <w:kern w:val="0"/>
          <w:sz w:val="28"/>
          <w:szCs w:val="28"/>
        </w:rPr>
        <w:t>日；</w:t>
      </w:r>
    </w:p>
    <w:p>
      <w:pPr>
        <w:widowControl/>
        <w:spacing w:before="100" w:beforeAutospacing="1" w:after="100" w:afterAutospacing="1" w:line="320" w:lineRule="exact"/>
        <w:jc w:val="left"/>
        <w:rPr>
          <w:rFonts w:asciiTheme="minorEastAsia" w:hAnsiTheme="minorEastAsia"/>
          <w:b/>
          <w:bCs/>
          <w:kern w:val="0"/>
          <w:sz w:val="28"/>
          <w:szCs w:val="28"/>
        </w:rPr>
      </w:pPr>
      <w:r>
        <w:rPr>
          <w:rFonts w:hint="eastAsia" w:asciiTheme="minorEastAsia" w:hAnsiTheme="minorEastAsia"/>
          <w:b/>
          <w:kern w:val="0"/>
          <w:sz w:val="28"/>
          <w:szCs w:val="28"/>
        </w:rPr>
        <w:t>三、</w:t>
      </w:r>
      <w:r>
        <w:rPr>
          <w:rFonts w:hint="eastAsia" w:ascii="宋体" w:hAnsi="宋体"/>
          <w:b/>
          <w:bCs/>
          <w:sz w:val="30"/>
          <w:szCs w:val="30"/>
        </w:rPr>
        <w:t>报名（递送投标文件）</w:t>
      </w:r>
    </w:p>
    <w:p>
      <w:pPr>
        <w:widowControl/>
        <w:spacing w:before="100" w:beforeAutospacing="1" w:after="100" w:afterAutospacing="1" w:line="320" w:lineRule="exact"/>
        <w:jc w:val="left"/>
        <w:rPr>
          <w:rFonts w:hint="eastAsia" w:asciiTheme="minorEastAsia" w:hAnsiTheme="minorEastAsia"/>
          <w:kern w:val="0"/>
          <w:sz w:val="28"/>
          <w:szCs w:val="28"/>
        </w:rPr>
      </w:pPr>
      <w:r>
        <w:rPr>
          <w:rFonts w:hint="eastAsia" w:asciiTheme="minorEastAsia" w:hAnsiTheme="minorEastAsia"/>
          <w:kern w:val="0"/>
          <w:sz w:val="28"/>
          <w:szCs w:val="28"/>
        </w:rPr>
        <w:t>2020年</w:t>
      </w:r>
      <w:r>
        <w:rPr>
          <w:rFonts w:hint="eastAsia" w:asciiTheme="minorEastAsia" w:hAnsiTheme="minorEastAsia"/>
          <w:kern w:val="0"/>
          <w:sz w:val="28"/>
          <w:szCs w:val="28"/>
          <w:lang w:val="en-US" w:eastAsia="zh-CN"/>
        </w:rPr>
        <w:t>12</w:t>
      </w:r>
      <w:r>
        <w:rPr>
          <w:rFonts w:hint="eastAsia" w:asciiTheme="minorEastAsia" w:hAnsiTheme="minorEastAsia"/>
          <w:kern w:val="0"/>
          <w:sz w:val="28"/>
          <w:szCs w:val="28"/>
        </w:rPr>
        <w:t>月</w:t>
      </w:r>
      <w:r>
        <w:rPr>
          <w:rFonts w:hint="eastAsia" w:asciiTheme="minorEastAsia" w:hAnsiTheme="minorEastAsia"/>
          <w:kern w:val="0"/>
          <w:sz w:val="28"/>
          <w:szCs w:val="28"/>
          <w:lang w:val="en-US" w:eastAsia="zh-CN"/>
        </w:rPr>
        <w:t>11</w:t>
      </w:r>
      <w:r>
        <w:rPr>
          <w:rFonts w:hint="eastAsia" w:asciiTheme="minorEastAsia" w:hAnsiTheme="minorEastAsia"/>
          <w:kern w:val="0"/>
          <w:sz w:val="28"/>
          <w:szCs w:val="28"/>
        </w:rPr>
        <w:t>日8:00—17:00；</w:t>
      </w:r>
    </w:p>
    <w:p>
      <w:pPr>
        <w:numPr>
          <w:ilvl w:val="0"/>
          <w:numId w:val="1"/>
        </w:numPr>
        <w:rPr>
          <w:rFonts w:ascii="宋体" w:hAnsi="宋体"/>
          <w:b/>
          <w:bCs/>
          <w:sz w:val="30"/>
          <w:szCs w:val="30"/>
        </w:rPr>
      </w:pPr>
      <w:r>
        <w:rPr>
          <w:rFonts w:hint="eastAsia" w:ascii="宋体" w:hAnsi="宋体"/>
          <w:b/>
          <w:bCs/>
          <w:sz w:val="30"/>
          <w:szCs w:val="30"/>
        </w:rPr>
        <w:t>开标时间</w:t>
      </w:r>
    </w:p>
    <w:p>
      <w:pPr>
        <w:rPr>
          <w:rFonts w:ascii="宋体" w:hAnsi="宋体"/>
          <w:sz w:val="30"/>
          <w:szCs w:val="30"/>
        </w:rPr>
      </w:pPr>
      <w:r>
        <w:rPr>
          <w:rFonts w:hint="eastAsia" w:ascii="宋体" w:hAnsi="宋体"/>
          <w:sz w:val="30"/>
          <w:szCs w:val="30"/>
        </w:rPr>
        <w:t>具体时间另行通知</w:t>
      </w:r>
    </w:p>
    <w:p>
      <w:pPr>
        <w:numPr>
          <w:ilvl w:val="0"/>
          <w:numId w:val="1"/>
        </w:numPr>
        <w:rPr>
          <w:rFonts w:ascii="宋体" w:hAnsi="宋体"/>
          <w:b/>
          <w:bCs/>
          <w:sz w:val="30"/>
          <w:szCs w:val="30"/>
        </w:rPr>
      </w:pPr>
      <w:r>
        <w:rPr>
          <w:rFonts w:hint="eastAsia" w:ascii="宋体" w:hAnsi="宋体"/>
          <w:b/>
          <w:bCs/>
          <w:sz w:val="30"/>
          <w:szCs w:val="30"/>
        </w:rPr>
        <w:t>联系部门及联系电话</w:t>
      </w:r>
    </w:p>
    <w:p>
      <w:pPr>
        <w:rPr>
          <w:rFonts w:ascii="宋体" w:hAnsi="宋体"/>
          <w:sz w:val="30"/>
          <w:szCs w:val="30"/>
        </w:rPr>
      </w:pPr>
      <w:r>
        <w:rPr>
          <w:rFonts w:hint="eastAsia" w:ascii="宋体" w:hAnsi="宋体"/>
          <w:sz w:val="30"/>
          <w:szCs w:val="30"/>
        </w:rPr>
        <w:t>医学装备科 0793—8100069</w:t>
      </w:r>
    </w:p>
    <w:p>
      <w:pPr>
        <w:rPr>
          <w:rFonts w:cs="宋体" w:asciiTheme="minorEastAsia" w:hAnsiTheme="minorEastAsia"/>
          <w:kern w:val="0"/>
          <w:sz w:val="28"/>
          <w:szCs w:val="28"/>
        </w:rPr>
      </w:pPr>
    </w:p>
    <w:p>
      <w:pPr>
        <w:pStyle w:val="3"/>
        <w:spacing w:line="520" w:lineRule="exact"/>
        <w:rPr>
          <w:rFonts w:hAnsi="宋体"/>
          <w:bCs w:val="0"/>
          <w:sz w:val="36"/>
          <w:szCs w:val="36"/>
        </w:rPr>
      </w:pPr>
    </w:p>
    <w:p>
      <w:pPr>
        <w:pStyle w:val="3"/>
        <w:spacing w:line="520" w:lineRule="exact"/>
        <w:jc w:val="both"/>
        <w:rPr>
          <w:rFonts w:hAnsi="宋体"/>
          <w:bCs w:val="0"/>
          <w:sz w:val="36"/>
          <w:szCs w:val="36"/>
        </w:rPr>
      </w:pPr>
    </w:p>
    <w:p>
      <w:pPr>
        <w:pStyle w:val="3"/>
        <w:spacing w:line="520" w:lineRule="exact"/>
        <w:ind w:firstLine="2891" w:firstLineChars="800"/>
        <w:jc w:val="both"/>
        <w:rPr>
          <w:rFonts w:hAnsi="宋体"/>
          <w:sz w:val="36"/>
          <w:szCs w:val="36"/>
        </w:rPr>
      </w:pPr>
      <w:r>
        <w:rPr>
          <w:rFonts w:hint="eastAsia" w:hAnsi="宋体"/>
          <w:bCs w:val="0"/>
          <w:sz w:val="36"/>
          <w:szCs w:val="36"/>
        </w:rPr>
        <w:t xml:space="preserve">*投 标 </w:t>
      </w:r>
      <w:r>
        <w:rPr>
          <w:rFonts w:hint="eastAsia" w:hAnsi="宋体"/>
          <w:sz w:val="36"/>
          <w:szCs w:val="36"/>
        </w:rPr>
        <w:t>须 知</w:t>
      </w:r>
    </w:p>
    <w:p>
      <w:pPr>
        <w:widowControl/>
        <w:spacing w:before="100" w:beforeAutospacing="1" w:after="100" w:afterAutospacing="1" w:line="560" w:lineRule="exact"/>
        <w:jc w:val="left"/>
        <w:rPr>
          <w:rFonts w:ascii="宋体" w:hAnsi="宋体" w:cs="宋体"/>
          <w:b/>
          <w:kern w:val="0"/>
          <w:sz w:val="30"/>
          <w:szCs w:val="30"/>
        </w:rPr>
      </w:pPr>
      <w:r>
        <w:rPr>
          <w:rFonts w:hint="eastAsia" w:ascii="宋体" w:hAnsi="宋体" w:cs="宋体"/>
          <w:b/>
          <w:kern w:val="0"/>
          <w:sz w:val="30"/>
          <w:szCs w:val="30"/>
        </w:rPr>
        <w:t>1、投标单位需提供的相关材料（下列文件资料，按顺序装订成册，文件资料必须真实，复印件必须与原件一致，不得伪造、缺项等）</w:t>
      </w:r>
    </w:p>
    <w:p>
      <w:pPr>
        <w:numPr>
          <w:ilvl w:val="0"/>
          <w:numId w:val="2"/>
        </w:numPr>
        <w:spacing w:line="560" w:lineRule="exact"/>
        <w:rPr>
          <w:rFonts w:ascii="宋体" w:hAnsi="宋体" w:cs="宋体"/>
          <w:kern w:val="0"/>
          <w:sz w:val="30"/>
          <w:szCs w:val="30"/>
        </w:rPr>
      </w:pPr>
      <w:r>
        <w:rPr>
          <w:rFonts w:hint="eastAsia" w:ascii="宋体" w:hAnsi="宋体" w:cs="宋体"/>
          <w:sz w:val="30"/>
          <w:szCs w:val="30"/>
        </w:rPr>
        <w:t>投标函  （</w:t>
      </w:r>
      <w:r>
        <w:rPr>
          <w:rFonts w:hint="eastAsia" w:ascii="宋体" w:hAnsi="宋体" w:cs="宋体"/>
          <w:kern w:val="0"/>
          <w:sz w:val="30"/>
          <w:szCs w:val="30"/>
        </w:rPr>
        <w:t>样式</w:t>
      </w:r>
      <w:r>
        <w:rPr>
          <w:rFonts w:hint="eastAsia" w:ascii="宋体" w:hAnsi="宋体" w:cs="宋体"/>
          <w:sz w:val="30"/>
          <w:szCs w:val="30"/>
        </w:rPr>
        <w:t>见附件1）；</w:t>
      </w:r>
    </w:p>
    <w:p>
      <w:pPr>
        <w:numPr>
          <w:ilvl w:val="0"/>
          <w:numId w:val="2"/>
        </w:numPr>
        <w:spacing w:line="560" w:lineRule="exact"/>
        <w:rPr>
          <w:rFonts w:ascii="宋体" w:hAnsi="宋体" w:cs="宋体"/>
          <w:kern w:val="0"/>
          <w:sz w:val="30"/>
          <w:szCs w:val="30"/>
        </w:rPr>
      </w:pPr>
      <w:r>
        <w:rPr>
          <w:rFonts w:hint="eastAsia" w:ascii="宋体" w:hAnsi="宋体" w:cs="宋体"/>
          <w:sz w:val="30"/>
          <w:szCs w:val="30"/>
        </w:rPr>
        <w:t>投标单位法人授权书；</w:t>
      </w:r>
    </w:p>
    <w:p>
      <w:pPr>
        <w:numPr>
          <w:ilvl w:val="0"/>
          <w:numId w:val="2"/>
        </w:numPr>
        <w:spacing w:line="560" w:lineRule="exact"/>
        <w:rPr>
          <w:rFonts w:ascii="宋体" w:hAnsi="宋体" w:cs="宋体"/>
          <w:kern w:val="0"/>
          <w:sz w:val="30"/>
          <w:szCs w:val="30"/>
        </w:rPr>
      </w:pPr>
      <w:r>
        <w:rPr>
          <w:rFonts w:hint="eastAsia" w:ascii="宋体" w:hAnsi="宋体" w:cs="宋体"/>
          <w:sz w:val="30"/>
          <w:szCs w:val="30"/>
        </w:rPr>
        <w:t>投标单位营业执照（三证合一证）复印件；</w:t>
      </w:r>
    </w:p>
    <w:p>
      <w:pPr>
        <w:numPr>
          <w:ilvl w:val="0"/>
          <w:numId w:val="2"/>
        </w:numPr>
        <w:spacing w:line="560" w:lineRule="exact"/>
        <w:rPr>
          <w:rFonts w:ascii="宋体" w:hAnsi="宋体" w:cs="宋体"/>
          <w:kern w:val="0"/>
          <w:sz w:val="30"/>
          <w:szCs w:val="30"/>
        </w:rPr>
      </w:pPr>
      <w:r>
        <w:rPr>
          <w:rFonts w:hint="eastAsia" w:ascii="宋体" w:hAnsi="宋体" w:cs="宋体"/>
          <w:sz w:val="30"/>
          <w:szCs w:val="30"/>
        </w:rPr>
        <w:t>投标单位《医疗器械生产企业许可证》或《医疗器械经营    企业许可证》复印件；</w:t>
      </w:r>
    </w:p>
    <w:p>
      <w:pPr>
        <w:rPr>
          <w:rFonts w:ascii="宋体" w:hAnsi="宋体" w:cs="宋体"/>
          <w:b/>
          <w:kern w:val="0"/>
          <w:sz w:val="30"/>
          <w:szCs w:val="30"/>
        </w:rPr>
      </w:pPr>
      <w:r>
        <w:rPr>
          <w:rFonts w:hint="eastAsia" w:ascii="宋体" w:hAnsi="宋体" w:cs="宋体"/>
          <w:kern w:val="0"/>
          <w:sz w:val="30"/>
          <w:szCs w:val="30"/>
        </w:rPr>
        <w:t>（5）</w:t>
      </w:r>
      <w:r>
        <w:rPr>
          <w:rFonts w:hint="eastAsia"/>
          <w:bCs/>
          <w:sz w:val="28"/>
          <w:szCs w:val="28"/>
        </w:rPr>
        <w:t>上饶市人民医院急诊检验室</w:t>
      </w:r>
      <w:r>
        <w:rPr>
          <w:rFonts w:hint="eastAsia"/>
          <w:sz w:val="28"/>
          <w:szCs w:val="28"/>
          <w:lang w:eastAsia="zh-CN"/>
        </w:rPr>
        <w:t>部分检验</w:t>
      </w:r>
      <w:r>
        <w:rPr>
          <w:rFonts w:hint="eastAsia"/>
          <w:bCs/>
          <w:sz w:val="28"/>
          <w:szCs w:val="28"/>
        </w:rPr>
        <w:t>项目公开招标采购</w:t>
      </w:r>
      <w:r>
        <w:rPr>
          <w:rFonts w:hint="eastAsia" w:ascii="宋体" w:hAnsi="宋体" w:cs="宋体"/>
          <w:kern w:val="0"/>
          <w:sz w:val="30"/>
          <w:szCs w:val="30"/>
        </w:rPr>
        <w:t>产品基本情况表（样式见附件2）</w:t>
      </w:r>
      <w:r>
        <w:rPr>
          <w:rFonts w:hint="eastAsia" w:ascii="宋体" w:hAnsi="宋体" w:cs="宋体"/>
          <w:b/>
          <w:kern w:val="0"/>
          <w:sz w:val="30"/>
          <w:szCs w:val="30"/>
        </w:rPr>
        <w:t>【电子版（Excel</w:t>
      </w:r>
      <w:r>
        <w:rPr>
          <w:rFonts w:ascii="宋体" w:hAnsi="宋体" w:cs="宋体"/>
          <w:b/>
          <w:kern w:val="0"/>
          <w:sz w:val="30"/>
          <w:szCs w:val="30"/>
        </w:rPr>
        <w:t>）</w:t>
      </w:r>
      <w:r>
        <w:rPr>
          <w:rFonts w:hint="eastAsia" w:ascii="宋体" w:hAnsi="宋体" w:cs="宋体"/>
          <w:b/>
          <w:kern w:val="0"/>
          <w:sz w:val="30"/>
          <w:szCs w:val="30"/>
        </w:rPr>
        <w:t>（U盘）于报名当日递交】；</w:t>
      </w:r>
    </w:p>
    <w:p>
      <w:pPr>
        <w:numPr>
          <w:ilvl w:val="0"/>
          <w:numId w:val="3"/>
        </w:numPr>
        <w:spacing w:line="560" w:lineRule="exact"/>
        <w:rPr>
          <w:rFonts w:ascii="宋体" w:hAnsi="宋体" w:cs="宋体"/>
          <w:kern w:val="0"/>
          <w:sz w:val="30"/>
          <w:szCs w:val="30"/>
        </w:rPr>
      </w:pPr>
      <w:r>
        <w:rPr>
          <w:rFonts w:hint="eastAsia" w:ascii="宋体" w:hAnsi="宋体" w:cs="宋体"/>
          <w:sz w:val="30"/>
          <w:szCs w:val="30"/>
        </w:rPr>
        <w:t>投标产品相关销售授权书；</w:t>
      </w:r>
      <w:bookmarkStart w:id="12" w:name="_GoBack"/>
      <w:bookmarkEnd w:id="12"/>
    </w:p>
    <w:p>
      <w:pPr>
        <w:numPr>
          <w:ilvl w:val="0"/>
          <w:numId w:val="3"/>
        </w:numPr>
        <w:spacing w:line="560" w:lineRule="exact"/>
        <w:rPr>
          <w:rFonts w:ascii="宋体" w:hAnsi="宋体" w:cs="宋体"/>
          <w:kern w:val="0"/>
          <w:sz w:val="30"/>
          <w:szCs w:val="30"/>
        </w:rPr>
      </w:pPr>
      <w:r>
        <w:rPr>
          <w:rFonts w:hint="eastAsia" w:ascii="宋体" w:hAnsi="宋体" w:cs="宋体"/>
          <w:kern w:val="0"/>
          <w:sz w:val="30"/>
          <w:szCs w:val="30"/>
        </w:rPr>
        <w:t>投标产品生产企业的</w:t>
      </w:r>
      <w:r>
        <w:rPr>
          <w:rFonts w:hint="eastAsia" w:ascii="宋体" w:hAnsi="宋体" w:cs="宋体"/>
          <w:sz w:val="30"/>
          <w:szCs w:val="30"/>
        </w:rPr>
        <w:t>营业执照（三证合一证）复印件；</w:t>
      </w:r>
    </w:p>
    <w:p>
      <w:pPr>
        <w:numPr>
          <w:ilvl w:val="0"/>
          <w:numId w:val="3"/>
        </w:numPr>
        <w:spacing w:line="560" w:lineRule="exact"/>
        <w:rPr>
          <w:rFonts w:ascii="宋体" w:hAnsi="宋体" w:cs="宋体"/>
          <w:kern w:val="0"/>
          <w:sz w:val="30"/>
          <w:szCs w:val="30"/>
        </w:rPr>
      </w:pPr>
      <w:r>
        <w:rPr>
          <w:rFonts w:hint="eastAsia" w:ascii="宋体" w:hAnsi="宋体" w:cs="宋体"/>
          <w:sz w:val="30"/>
          <w:szCs w:val="30"/>
        </w:rPr>
        <w:t>投标产品的《医疗器械生产企业许可证》和《医疗器械经营企业许可证》复印件；</w:t>
      </w:r>
    </w:p>
    <w:p>
      <w:pPr>
        <w:numPr>
          <w:ilvl w:val="0"/>
          <w:numId w:val="4"/>
        </w:numPr>
        <w:spacing w:line="560" w:lineRule="exact"/>
        <w:rPr>
          <w:rFonts w:ascii="宋体" w:hAnsi="宋体" w:cs="宋体"/>
          <w:kern w:val="0"/>
          <w:sz w:val="30"/>
          <w:szCs w:val="30"/>
        </w:rPr>
      </w:pPr>
      <w:r>
        <w:rPr>
          <w:rFonts w:hint="eastAsia" w:ascii="宋体" w:hAnsi="宋体" w:cs="宋体"/>
          <w:sz w:val="30"/>
          <w:szCs w:val="30"/>
        </w:rPr>
        <w:t>医疗器械产品注册证及注册登记表复印件；</w:t>
      </w:r>
    </w:p>
    <w:p>
      <w:pPr>
        <w:numPr>
          <w:ilvl w:val="0"/>
          <w:numId w:val="4"/>
        </w:numPr>
        <w:spacing w:line="560" w:lineRule="exact"/>
        <w:rPr>
          <w:rFonts w:ascii="宋体" w:hAnsi="宋体" w:cs="宋体"/>
          <w:kern w:val="0"/>
          <w:sz w:val="30"/>
          <w:szCs w:val="30"/>
        </w:rPr>
      </w:pPr>
      <w:r>
        <w:rPr>
          <w:rFonts w:hint="eastAsia" w:ascii="宋体" w:hAnsi="宋体" w:cs="宋体"/>
          <w:sz w:val="30"/>
          <w:szCs w:val="30"/>
        </w:rPr>
        <w:t>投标产品使用客户名单；</w:t>
      </w:r>
    </w:p>
    <w:p>
      <w:pPr>
        <w:numPr>
          <w:ilvl w:val="0"/>
          <w:numId w:val="4"/>
        </w:numPr>
        <w:spacing w:line="560" w:lineRule="exact"/>
        <w:rPr>
          <w:rFonts w:ascii="宋体" w:hAnsi="宋体" w:cs="宋体"/>
          <w:kern w:val="0"/>
          <w:sz w:val="30"/>
          <w:szCs w:val="30"/>
        </w:rPr>
      </w:pPr>
      <w:r>
        <w:rPr>
          <w:rFonts w:hint="eastAsia" w:ascii="宋体" w:hAnsi="宋体" w:cs="宋体"/>
          <w:sz w:val="30"/>
          <w:szCs w:val="30"/>
        </w:rPr>
        <w:t>投标产品</w:t>
      </w:r>
      <w:r>
        <w:rPr>
          <w:rFonts w:hint="eastAsia" w:ascii="宋体" w:hAnsi="宋体" w:cs="宋体"/>
          <w:kern w:val="0"/>
          <w:sz w:val="30"/>
          <w:szCs w:val="30"/>
        </w:rPr>
        <w:t>介绍、彩页</w:t>
      </w:r>
      <w:r>
        <w:rPr>
          <w:rFonts w:hint="eastAsia" w:ascii="宋体" w:hAnsi="宋体" w:cs="宋体"/>
          <w:kern w:val="0"/>
          <w:sz w:val="24"/>
        </w:rPr>
        <w:t>；</w:t>
      </w:r>
    </w:p>
    <w:p>
      <w:pPr>
        <w:spacing w:line="560" w:lineRule="exact"/>
        <w:ind w:firstLine="602" w:firstLineChars="200"/>
        <w:rPr>
          <w:rFonts w:ascii="宋体" w:hAnsi="宋体" w:cs="宋体"/>
          <w:b/>
          <w:kern w:val="0"/>
          <w:sz w:val="30"/>
          <w:szCs w:val="30"/>
        </w:rPr>
      </w:pPr>
      <w:r>
        <w:rPr>
          <w:rFonts w:hint="eastAsia" w:ascii="宋体" w:hAnsi="宋体" w:cs="宋体"/>
          <w:b/>
          <w:sz w:val="30"/>
          <w:szCs w:val="30"/>
        </w:rPr>
        <w:t>投标文件一正五副（</w:t>
      </w:r>
      <w:r>
        <w:rPr>
          <w:rFonts w:hint="eastAsia"/>
          <w:b/>
          <w:sz w:val="30"/>
          <w:szCs w:val="30"/>
        </w:rPr>
        <w:t>加盖单位公章）,正本于报名当日递交,副本于开标当日递交。</w:t>
      </w:r>
    </w:p>
    <w:p>
      <w:pPr>
        <w:spacing w:line="560" w:lineRule="exact"/>
        <w:rPr>
          <w:rFonts w:ascii="宋体" w:hAnsi="宋体"/>
          <w:b/>
          <w:sz w:val="30"/>
          <w:szCs w:val="30"/>
        </w:rPr>
      </w:pPr>
      <w:r>
        <w:rPr>
          <w:rFonts w:hint="eastAsia" w:ascii="宋体" w:hAnsi="宋体"/>
          <w:b/>
          <w:sz w:val="30"/>
          <w:szCs w:val="30"/>
        </w:rPr>
        <w:t>2.投标文件编制注意事项</w:t>
      </w:r>
    </w:p>
    <w:p>
      <w:pPr>
        <w:spacing w:line="560" w:lineRule="exact"/>
        <w:rPr>
          <w:rFonts w:ascii="宋体" w:hAnsi="宋体"/>
          <w:sz w:val="30"/>
          <w:szCs w:val="30"/>
        </w:rPr>
      </w:pPr>
      <w:r>
        <w:rPr>
          <w:rFonts w:hint="eastAsia" w:ascii="宋体" w:hAnsi="宋体"/>
          <w:sz w:val="30"/>
          <w:szCs w:val="30"/>
        </w:rPr>
        <w:t>2</w:t>
      </w:r>
      <w:r>
        <w:rPr>
          <w:rFonts w:ascii="宋体" w:hAnsi="宋体"/>
          <w:sz w:val="30"/>
          <w:szCs w:val="30"/>
        </w:rPr>
        <w:t>.</w:t>
      </w:r>
      <w:r>
        <w:rPr>
          <w:rFonts w:hint="eastAsia" w:ascii="宋体" w:hAnsi="宋体"/>
          <w:sz w:val="30"/>
          <w:szCs w:val="30"/>
        </w:rPr>
        <w:t>1投标单位应认真、仔细阅读招标文件中所有的事项、条款和规范等要求。</w:t>
      </w:r>
    </w:p>
    <w:p>
      <w:pPr>
        <w:pStyle w:val="4"/>
        <w:spacing w:line="560" w:lineRule="exact"/>
        <w:rPr>
          <w:rFonts w:hAnsi="宋体"/>
          <w:b/>
          <w:sz w:val="30"/>
          <w:szCs w:val="30"/>
        </w:rPr>
      </w:pPr>
      <w:r>
        <w:rPr>
          <w:rFonts w:hint="eastAsia" w:hAnsi="宋体"/>
          <w:sz w:val="30"/>
          <w:szCs w:val="30"/>
        </w:rPr>
        <w:t>2</w:t>
      </w:r>
      <w:r>
        <w:rPr>
          <w:rFonts w:hAnsi="宋体"/>
          <w:b/>
          <w:sz w:val="30"/>
          <w:szCs w:val="30"/>
        </w:rPr>
        <w:t>.</w:t>
      </w:r>
      <w:r>
        <w:rPr>
          <w:rFonts w:hAnsi="宋体"/>
          <w:sz w:val="30"/>
          <w:szCs w:val="30"/>
        </w:rPr>
        <w:t>2</w:t>
      </w:r>
      <w:r>
        <w:rPr>
          <w:rFonts w:hint="eastAsia" w:hAnsi="宋体"/>
          <w:sz w:val="30"/>
          <w:szCs w:val="30"/>
        </w:rPr>
        <w:t>投标</w:t>
      </w:r>
      <w:r>
        <w:rPr>
          <w:rFonts w:hAnsi="宋体"/>
          <w:sz w:val="30"/>
          <w:szCs w:val="30"/>
        </w:rPr>
        <w:t>文件必须按</w:t>
      </w:r>
      <w:r>
        <w:rPr>
          <w:rFonts w:hint="eastAsia" w:hAnsi="宋体"/>
          <w:sz w:val="30"/>
          <w:szCs w:val="30"/>
        </w:rPr>
        <w:t>招标</w:t>
      </w:r>
      <w:r>
        <w:rPr>
          <w:rFonts w:hAnsi="宋体"/>
          <w:sz w:val="30"/>
          <w:szCs w:val="30"/>
        </w:rPr>
        <w:t>文件规定序号或顺序编制，按规定格式填写</w:t>
      </w:r>
      <w:r>
        <w:rPr>
          <w:rFonts w:hint="eastAsia" w:hAnsi="宋体"/>
          <w:sz w:val="30"/>
          <w:szCs w:val="30"/>
        </w:rPr>
        <w:t>投标</w:t>
      </w:r>
      <w:r>
        <w:rPr>
          <w:rFonts w:hAnsi="宋体"/>
          <w:sz w:val="30"/>
          <w:szCs w:val="30"/>
        </w:rPr>
        <w:t>文件，并可按同样格式扩展。</w:t>
      </w:r>
    </w:p>
    <w:p>
      <w:pPr>
        <w:pStyle w:val="4"/>
        <w:spacing w:line="560" w:lineRule="exact"/>
        <w:rPr>
          <w:rFonts w:hAnsi="宋体"/>
          <w:sz w:val="30"/>
          <w:szCs w:val="30"/>
        </w:rPr>
      </w:pPr>
      <w:r>
        <w:rPr>
          <w:rFonts w:hint="eastAsia" w:hAnsi="宋体"/>
          <w:sz w:val="30"/>
          <w:szCs w:val="30"/>
        </w:rPr>
        <w:t>2</w:t>
      </w:r>
      <w:r>
        <w:rPr>
          <w:rFonts w:hAnsi="宋体"/>
          <w:sz w:val="30"/>
          <w:szCs w:val="30"/>
        </w:rPr>
        <w:t>.</w:t>
      </w:r>
      <w:r>
        <w:rPr>
          <w:rFonts w:hint="eastAsia" w:hAnsi="宋体"/>
          <w:sz w:val="30"/>
          <w:szCs w:val="30"/>
        </w:rPr>
        <w:t>3投标单位</w:t>
      </w:r>
      <w:r>
        <w:rPr>
          <w:rFonts w:hAnsi="宋体"/>
          <w:sz w:val="30"/>
          <w:szCs w:val="30"/>
        </w:rPr>
        <w:t>应以无线胶装的形式按</w:t>
      </w:r>
      <w:r>
        <w:rPr>
          <w:rFonts w:hint="eastAsia" w:hAnsi="宋体"/>
          <w:sz w:val="30"/>
          <w:szCs w:val="30"/>
        </w:rPr>
        <w:t>投标</w:t>
      </w:r>
      <w:r>
        <w:rPr>
          <w:rFonts w:hAnsi="宋体"/>
          <w:sz w:val="30"/>
          <w:szCs w:val="30"/>
        </w:rPr>
        <w:t>文件的构成顺序自编目录及页码装订成册，否则文件失散引起的后果自负。</w:t>
      </w:r>
    </w:p>
    <w:p>
      <w:pPr>
        <w:spacing w:line="560" w:lineRule="exact"/>
        <w:rPr>
          <w:rFonts w:ascii="宋体" w:hAnsi="宋体"/>
          <w:sz w:val="30"/>
          <w:szCs w:val="30"/>
        </w:rPr>
      </w:pPr>
      <w:r>
        <w:rPr>
          <w:rFonts w:hint="eastAsia" w:ascii="宋体" w:hAnsi="宋体"/>
          <w:sz w:val="30"/>
          <w:szCs w:val="30"/>
        </w:rPr>
        <w:t>2</w:t>
      </w:r>
      <w:r>
        <w:rPr>
          <w:rFonts w:ascii="宋体" w:hAnsi="宋体"/>
          <w:sz w:val="30"/>
          <w:szCs w:val="30"/>
        </w:rPr>
        <w:t>.</w:t>
      </w:r>
      <w:r>
        <w:rPr>
          <w:rFonts w:hint="eastAsia" w:ascii="宋体" w:hAnsi="宋体"/>
          <w:sz w:val="30"/>
          <w:szCs w:val="30"/>
        </w:rPr>
        <w:t>4</w:t>
      </w:r>
      <w:bookmarkStart w:id="0" w:name="_Hlt509650345"/>
      <w:bookmarkEnd w:id="0"/>
      <w:r>
        <w:rPr>
          <w:rFonts w:hint="eastAsia" w:ascii="宋体" w:hAnsi="宋体"/>
          <w:sz w:val="30"/>
          <w:szCs w:val="30"/>
        </w:rPr>
        <w:t>投标文件及往来函件均须用中文书写。</w:t>
      </w:r>
    </w:p>
    <w:p>
      <w:pPr>
        <w:spacing w:line="560" w:lineRule="exact"/>
        <w:rPr>
          <w:rFonts w:ascii="宋体" w:hAnsi="宋体"/>
          <w:sz w:val="30"/>
          <w:szCs w:val="30"/>
        </w:rPr>
      </w:pPr>
      <w:r>
        <w:rPr>
          <w:rFonts w:hint="eastAsia" w:ascii="宋体" w:hAnsi="宋体"/>
          <w:sz w:val="30"/>
          <w:szCs w:val="30"/>
        </w:rPr>
        <w:t>2.5投标单位应按照招标文件的要求，按时提交投标文件。如果没有按照招标文件的要求提交全部资料并保证所提供全部资料的真实性，或没有对招标文件做出实质性响应，其风险应由投标单位自行承担。</w:t>
      </w:r>
    </w:p>
    <w:p>
      <w:pPr>
        <w:pStyle w:val="3"/>
        <w:spacing w:line="560" w:lineRule="exact"/>
        <w:jc w:val="both"/>
        <w:rPr>
          <w:rFonts w:hAnsi="宋体"/>
          <w:sz w:val="30"/>
          <w:szCs w:val="30"/>
        </w:rPr>
      </w:pPr>
      <w:bookmarkStart w:id="1" w:name="_Toc416952974"/>
      <w:r>
        <w:rPr>
          <w:rFonts w:hint="eastAsia" w:hAnsi="宋体"/>
          <w:sz w:val="30"/>
          <w:szCs w:val="30"/>
        </w:rPr>
        <w:t>3、报价</w:t>
      </w:r>
      <w:bookmarkEnd w:id="1"/>
    </w:p>
    <w:p>
      <w:pPr>
        <w:ind w:firstLine="600" w:firstLineChars="200"/>
        <w:rPr>
          <w:sz w:val="30"/>
          <w:szCs w:val="30"/>
        </w:rPr>
      </w:pPr>
      <w:r>
        <w:rPr>
          <w:rFonts w:hint="eastAsia"/>
          <w:sz w:val="30"/>
          <w:szCs w:val="30"/>
        </w:rPr>
        <w:t>3.1投标单位应按《</w:t>
      </w:r>
      <w:r>
        <w:rPr>
          <w:rFonts w:hint="eastAsia"/>
          <w:bCs/>
          <w:sz w:val="28"/>
          <w:szCs w:val="28"/>
        </w:rPr>
        <w:t>上饶市人民医院急诊检验室</w:t>
      </w:r>
      <w:r>
        <w:rPr>
          <w:rFonts w:hint="eastAsia"/>
          <w:sz w:val="28"/>
          <w:szCs w:val="28"/>
          <w:lang w:eastAsia="zh-CN"/>
        </w:rPr>
        <w:t>部分检验</w:t>
      </w:r>
      <w:r>
        <w:rPr>
          <w:rFonts w:hint="eastAsia"/>
          <w:bCs/>
          <w:sz w:val="28"/>
          <w:szCs w:val="28"/>
        </w:rPr>
        <w:t>项目公开招标采购</w:t>
      </w:r>
      <w:r>
        <w:rPr>
          <w:rFonts w:hint="eastAsia"/>
          <w:sz w:val="28"/>
          <w:szCs w:val="28"/>
        </w:rPr>
        <w:t>报价表</w:t>
      </w:r>
      <w:r>
        <w:rPr>
          <w:rFonts w:hint="eastAsia"/>
          <w:sz w:val="30"/>
          <w:szCs w:val="30"/>
        </w:rPr>
        <w:t>》（附件3）格式、要求填写。同品种规格型号不同需分别报价</w:t>
      </w:r>
      <w:r>
        <w:rPr>
          <w:rFonts w:hint="eastAsia"/>
          <w:sz w:val="30"/>
          <w:szCs w:val="30"/>
          <w:lang w:val="en-US" w:eastAsia="zh-CN"/>
        </w:rPr>
        <w:t>,</w:t>
      </w:r>
      <w:r>
        <w:rPr>
          <w:rFonts w:hint="eastAsia"/>
          <w:sz w:val="30"/>
          <w:szCs w:val="30"/>
        </w:rPr>
        <w:t>“报价单位”为人份等</w:t>
      </w:r>
      <w:r>
        <w:rPr>
          <w:rFonts w:hint="eastAsia"/>
          <w:sz w:val="30"/>
          <w:szCs w:val="30"/>
          <w:lang w:val="en-US" w:eastAsia="zh-CN"/>
        </w:rPr>
        <w:t>,</w:t>
      </w:r>
      <w:r>
        <w:rPr>
          <w:rFonts w:hint="eastAsia"/>
          <w:sz w:val="30"/>
          <w:szCs w:val="30"/>
        </w:rPr>
        <w:t>投标报价应是投标品种最小包装的价格。</w:t>
      </w:r>
    </w:p>
    <w:p>
      <w:pPr>
        <w:pStyle w:val="4"/>
        <w:spacing w:line="560" w:lineRule="exact"/>
        <w:rPr>
          <w:sz w:val="30"/>
          <w:szCs w:val="30"/>
        </w:rPr>
      </w:pPr>
      <w:r>
        <w:rPr>
          <w:rFonts w:hint="eastAsia"/>
          <w:sz w:val="30"/>
          <w:szCs w:val="30"/>
        </w:rPr>
        <w:t>3.2</w:t>
      </w:r>
      <w:bookmarkStart w:id="2" w:name="_Hlt509649414"/>
      <w:bookmarkEnd w:id="2"/>
      <w:bookmarkStart w:id="3" w:name="_Hlt509650572"/>
      <w:bookmarkEnd w:id="3"/>
      <w:r>
        <w:rPr>
          <w:rFonts w:hint="eastAsia" w:hAnsi="宋体"/>
          <w:sz w:val="28"/>
          <w:szCs w:val="28"/>
        </w:rPr>
        <w:t>投标人将正本投标文件报价表另行用信封单独密封，并在</w:t>
      </w:r>
      <w:r>
        <w:rPr>
          <w:rFonts w:hint="eastAsia" w:hAnsi="宋体"/>
          <w:color w:val="000000"/>
          <w:sz w:val="28"/>
          <w:szCs w:val="28"/>
        </w:rPr>
        <w:t>信封上标明“投标品种报价汇总表”字样，</w:t>
      </w:r>
      <w:r>
        <w:rPr>
          <w:rFonts w:hint="eastAsia" w:hAnsi="宋体"/>
          <w:sz w:val="28"/>
          <w:szCs w:val="28"/>
        </w:rPr>
        <w:t>封贴处密封签章（公章、密封章、法定代表人或其委托代理人签字均可），于开标当天与投标文件副本(含投标品种报价汇总表)一同递交。</w:t>
      </w:r>
    </w:p>
    <w:p>
      <w:pPr>
        <w:pStyle w:val="3"/>
        <w:spacing w:line="560" w:lineRule="exact"/>
        <w:jc w:val="both"/>
        <w:rPr>
          <w:rFonts w:hAnsi="宋体"/>
          <w:sz w:val="30"/>
          <w:szCs w:val="30"/>
        </w:rPr>
      </w:pPr>
      <w:bookmarkStart w:id="4" w:name="_Hlt509649294"/>
      <w:bookmarkEnd w:id="4"/>
      <w:bookmarkStart w:id="5" w:name="_Hlt509650747"/>
      <w:bookmarkEnd w:id="5"/>
      <w:bookmarkStart w:id="6" w:name="_Hlt509649412"/>
      <w:bookmarkEnd w:id="6"/>
      <w:bookmarkStart w:id="7" w:name="_Toc416952980"/>
      <w:bookmarkStart w:id="8" w:name="_Toc404262316"/>
      <w:r>
        <w:rPr>
          <w:rFonts w:hint="eastAsia"/>
        </w:rPr>
        <w:t>4</w:t>
      </w:r>
      <w:r>
        <w:rPr>
          <w:rFonts w:hint="eastAsia" w:hAnsi="宋体"/>
          <w:sz w:val="30"/>
          <w:szCs w:val="30"/>
        </w:rPr>
        <w:t>、开标</w:t>
      </w:r>
      <w:bookmarkEnd w:id="7"/>
      <w:bookmarkEnd w:id="8"/>
    </w:p>
    <w:p>
      <w:pPr>
        <w:spacing w:line="560" w:lineRule="exact"/>
        <w:ind w:left="149" w:leftChars="71"/>
        <w:rPr>
          <w:rFonts w:ascii="宋体" w:hAnsi="宋体"/>
          <w:bCs/>
          <w:sz w:val="30"/>
          <w:szCs w:val="30"/>
        </w:rPr>
      </w:pPr>
      <w:r>
        <w:rPr>
          <w:rFonts w:hint="eastAsia" w:ascii="宋体" w:hAnsi="宋体"/>
          <w:sz w:val="30"/>
          <w:szCs w:val="30"/>
        </w:rPr>
        <w:t>4</w:t>
      </w:r>
      <w:r>
        <w:rPr>
          <w:rFonts w:ascii="宋体" w:hAnsi="宋体"/>
          <w:sz w:val="30"/>
          <w:szCs w:val="30"/>
        </w:rPr>
        <w:t>.1</w:t>
      </w:r>
      <w:bookmarkStart w:id="9" w:name="_Hlt509650722"/>
      <w:bookmarkEnd w:id="9"/>
      <w:r>
        <w:rPr>
          <w:rFonts w:hint="eastAsia" w:ascii="宋体" w:hAnsi="宋体"/>
          <w:sz w:val="30"/>
          <w:szCs w:val="30"/>
        </w:rPr>
        <w:t>招标由招标方主持，邀请所有投标单位</w:t>
      </w:r>
      <w:r>
        <w:rPr>
          <w:rFonts w:hint="eastAsia" w:ascii="宋体" w:hAnsi="宋体"/>
          <w:sz w:val="30"/>
          <w:szCs w:val="30"/>
          <w:lang w:eastAsia="zh-CN"/>
        </w:rPr>
        <w:t>、</w:t>
      </w:r>
      <w:r>
        <w:rPr>
          <w:rFonts w:hint="eastAsia" w:ascii="宋体" w:hAnsi="宋体"/>
          <w:sz w:val="30"/>
          <w:szCs w:val="30"/>
        </w:rPr>
        <w:t>医院招标采购领导小组</w:t>
      </w:r>
      <w:r>
        <w:rPr>
          <w:rFonts w:hint="eastAsia" w:ascii="宋体" w:hAnsi="宋体"/>
          <w:sz w:val="30"/>
          <w:szCs w:val="30"/>
          <w:lang w:eastAsia="zh-CN"/>
        </w:rPr>
        <w:t>、</w:t>
      </w:r>
      <w:r>
        <w:rPr>
          <w:rFonts w:hint="eastAsia" w:ascii="宋体" w:hAnsi="宋体"/>
          <w:sz w:val="30"/>
          <w:szCs w:val="30"/>
        </w:rPr>
        <w:t>医院纪检监察人员参加，由医院纪检监察部门对开标的全过程进行监督，参加开标的人员应签到以证明其出席。</w:t>
      </w:r>
    </w:p>
    <w:p>
      <w:pPr>
        <w:pStyle w:val="4"/>
        <w:spacing w:line="500" w:lineRule="exact"/>
        <w:ind w:left="149" w:leftChars="71"/>
        <w:rPr>
          <w:rFonts w:hAnsi="宋体"/>
          <w:sz w:val="28"/>
          <w:szCs w:val="28"/>
        </w:rPr>
      </w:pPr>
      <w:r>
        <w:rPr>
          <w:rFonts w:hint="eastAsia" w:hAnsi="宋体"/>
          <w:bCs/>
          <w:sz w:val="30"/>
          <w:szCs w:val="30"/>
        </w:rPr>
        <w:t>4.2</w:t>
      </w:r>
      <w:r>
        <w:rPr>
          <w:rFonts w:hint="eastAsia" w:hAnsi="宋体"/>
          <w:sz w:val="28"/>
          <w:szCs w:val="28"/>
        </w:rPr>
        <w:t>招标人将做开标记录，记录的内容应包括按规定在开标时宣读的全部内容。</w:t>
      </w:r>
    </w:p>
    <w:p>
      <w:pPr>
        <w:pStyle w:val="3"/>
        <w:spacing w:line="560" w:lineRule="exact"/>
        <w:jc w:val="both"/>
        <w:rPr>
          <w:rFonts w:hAnsi="宋体"/>
          <w:sz w:val="30"/>
          <w:szCs w:val="30"/>
        </w:rPr>
      </w:pPr>
      <w:bookmarkStart w:id="10" w:name="_Toc404262318"/>
      <w:bookmarkStart w:id="11" w:name="_Toc416952982"/>
      <w:r>
        <w:rPr>
          <w:rFonts w:hint="eastAsia" w:hAnsi="宋体"/>
          <w:sz w:val="30"/>
          <w:szCs w:val="30"/>
        </w:rPr>
        <w:t>5、评标原则</w:t>
      </w:r>
      <w:bookmarkEnd w:id="10"/>
      <w:r>
        <w:rPr>
          <w:rFonts w:hint="eastAsia" w:hAnsi="宋体"/>
          <w:sz w:val="30"/>
          <w:szCs w:val="30"/>
        </w:rPr>
        <w:t>与标准</w:t>
      </w:r>
      <w:bookmarkEnd w:id="11"/>
    </w:p>
    <w:p>
      <w:pPr>
        <w:pStyle w:val="4"/>
        <w:spacing w:line="560" w:lineRule="exact"/>
        <w:ind w:left="479" w:leftChars="228"/>
        <w:rPr>
          <w:rFonts w:hAnsi="宋体"/>
          <w:sz w:val="30"/>
          <w:szCs w:val="30"/>
        </w:rPr>
      </w:pPr>
      <w:r>
        <w:rPr>
          <w:rFonts w:hint="eastAsia" w:hAnsi="宋体"/>
          <w:sz w:val="30"/>
          <w:szCs w:val="30"/>
        </w:rPr>
        <w:t>5</w:t>
      </w:r>
      <w:r>
        <w:rPr>
          <w:rFonts w:hAnsi="宋体"/>
          <w:sz w:val="30"/>
          <w:szCs w:val="30"/>
        </w:rPr>
        <w:t>.1</w:t>
      </w:r>
      <w:r>
        <w:rPr>
          <w:rFonts w:hint="eastAsia" w:hAnsi="宋体"/>
          <w:sz w:val="30"/>
          <w:szCs w:val="30"/>
        </w:rPr>
        <w:t>由院领导、院纪检监察、招标工作小组成员、我院专家库随机抽取</w:t>
      </w:r>
      <w:r>
        <w:rPr>
          <w:rFonts w:hint="eastAsia" w:hAnsi="宋体"/>
          <w:sz w:val="30"/>
          <w:szCs w:val="30"/>
          <w:lang w:val="en-US" w:eastAsia="zh-CN"/>
        </w:rPr>
        <w:t>2</w:t>
      </w:r>
      <w:r>
        <w:rPr>
          <w:rFonts w:hint="eastAsia" w:hAnsi="宋体"/>
          <w:sz w:val="30"/>
          <w:szCs w:val="30"/>
        </w:rPr>
        <w:t>-5名专家</w:t>
      </w:r>
      <w:r>
        <w:rPr>
          <w:rFonts w:hint="eastAsia" w:hAnsi="宋体"/>
          <w:sz w:val="30"/>
          <w:szCs w:val="30"/>
          <w:lang w:val="en-US" w:eastAsia="zh-CN"/>
        </w:rPr>
        <w:t>.</w:t>
      </w:r>
      <w:r>
        <w:rPr>
          <w:rFonts w:hint="eastAsia" w:hAnsi="宋体"/>
          <w:sz w:val="30"/>
          <w:szCs w:val="30"/>
        </w:rPr>
        <w:t>依法组建医院招标领导小组</w:t>
      </w:r>
      <w:r>
        <w:rPr>
          <w:rFonts w:hAnsi="宋体"/>
          <w:sz w:val="30"/>
          <w:szCs w:val="30"/>
        </w:rPr>
        <w:t>。</w:t>
      </w:r>
    </w:p>
    <w:p>
      <w:pPr>
        <w:pStyle w:val="4"/>
        <w:spacing w:line="560" w:lineRule="exact"/>
        <w:ind w:firstLine="450" w:firstLineChars="150"/>
        <w:rPr>
          <w:rFonts w:hAnsi="宋体"/>
          <w:sz w:val="30"/>
          <w:szCs w:val="30"/>
        </w:rPr>
      </w:pPr>
      <w:r>
        <w:rPr>
          <w:rFonts w:hint="eastAsia" w:hAnsi="宋体"/>
          <w:sz w:val="30"/>
          <w:szCs w:val="30"/>
        </w:rPr>
        <w:t>5.2招标文件、投标文件及相关的法律法规为评审依据。</w:t>
      </w:r>
    </w:p>
    <w:p>
      <w:pPr>
        <w:spacing w:line="560" w:lineRule="exact"/>
        <w:ind w:firstLine="450" w:firstLineChars="150"/>
        <w:rPr>
          <w:rFonts w:ascii="宋体" w:hAnsi="宋体"/>
          <w:sz w:val="30"/>
          <w:szCs w:val="30"/>
        </w:rPr>
      </w:pPr>
      <w:r>
        <w:rPr>
          <w:rFonts w:hint="eastAsia" w:ascii="宋体" w:hAnsi="宋体"/>
          <w:sz w:val="30"/>
          <w:szCs w:val="30"/>
        </w:rPr>
        <w:t>5.3科学评估、集体决策，体现公开、公平、公正。</w:t>
      </w:r>
    </w:p>
    <w:p>
      <w:pPr>
        <w:spacing w:line="560" w:lineRule="exact"/>
        <w:ind w:firstLine="450" w:firstLineChars="150"/>
        <w:rPr>
          <w:rFonts w:ascii="宋体" w:hAnsi="宋体"/>
          <w:sz w:val="30"/>
          <w:szCs w:val="30"/>
        </w:rPr>
      </w:pPr>
      <w:r>
        <w:rPr>
          <w:rFonts w:hint="eastAsia" w:ascii="宋体" w:hAnsi="宋体"/>
          <w:sz w:val="30"/>
          <w:szCs w:val="30"/>
        </w:rPr>
        <w:t>5.4质量优先、价格合理、售后有保障。</w:t>
      </w:r>
    </w:p>
    <w:p>
      <w:pPr>
        <w:spacing w:line="560" w:lineRule="exact"/>
        <w:ind w:firstLine="450" w:firstLineChars="150"/>
        <w:rPr>
          <w:rFonts w:ascii="宋体" w:hAnsi="宋体"/>
          <w:sz w:val="30"/>
          <w:szCs w:val="30"/>
        </w:rPr>
      </w:pPr>
      <w:r>
        <w:rPr>
          <w:rFonts w:hint="eastAsia" w:ascii="宋体" w:hAnsi="宋体"/>
          <w:sz w:val="30"/>
          <w:szCs w:val="30"/>
        </w:rPr>
        <w:t>5.5以综合评价为主。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D6023"/>
    <w:multiLevelType w:val="multilevel"/>
    <w:tmpl w:val="02FD6023"/>
    <w:lvl w:ilvl="0" w:tentative="0">
      <w:start w:val="6"/>
      <w:numFmt w:val="decimal"/>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EFDA544"/>
    <w:multiLevelType w:val="singleLevel"/>
    <w:tmpl w:val="0EFDA544"/>
    <w:lvl w:ilvl="0" w:tentative="0">
      <w:start w:val="4"/>
      <w:numFmt w:val="chineseCounting"/>
      <w:suff w:val="nothing"/>
      <w:lvlText w:val="%1、"/>
      <w:lvlJc w:val="left"/>
      <w:rPr>
        <w:rFonts w:hint="eastAsia"/>
      </w:rPr>
    </w:lvl>
  </w:abstractNum>
  <w:abstractNum w:abstractNumId="2">
    <w:nsid w:val="3FC95666"/>
    <w:multiLevelType w:val="multilevel"/>
    <w:tmpl w:val="3FC95666"/>
    <w:lvl w:ilvl="0" w:tentative="0">
      <w:start w:val="9"/>
      <w:numFmt w:val="decimal"/>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1471B93"/>
    <w:multiLevelType w:val="singleLevel"/>
    <w:tmpl w:val="61471B93"/>
    <w:lvl w:ilvl="0" w:tentative="0">
      <w:start w:val="1"/>
      <w:numFmt w:val="decimal"/>
      <w:lvlText w:val="（%1）"/>
      <w:lvlJc w:val="left"/>
      <w:pPr>
        <w:tabs>
          <w:tab w:val="left" w:pos="425"/>
        </w:tabs>
        <w:ind w:left="425" w:hanging="425"/>
      </w:pPr>
      <w:rPr>
        <w:rFonts w:ascii="宋体" w:hAnsi="宋体" w:eastAsia="宋体" w:cs="宋体"/>
        <w:lang w:val="en-US"/>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928E3"/>
    <w:rsid w:val="0005098D"/>
    <w:rsid w:val="004928E3"/>
    <w:rsid w:val="00506686"/>
    <w:rsid w:val="009364F1"/>
    <w:rsid w:val="02226AA0"/>
    <w:rsid w:val="030269DF"/>
    <w:rsid w:val="0B3666D1"/>
    <w:rsid w:val="157A0942"/>
    <w:rsid w:val="18332C7D"/>
    <w:rsid w:val="2193733A"/>
    <w:rsid w:val="21D14AEE"/>
    <w:rsid w:val="229367CF"/>
    <w:rsid w:val="305B1B38"/>
    <w:rsid w:val="3265335A"/>
    <w:rsid w:val="3687413D"/>
    <w:rsid w:val="3D0038A0"/>
    <w:rsid w:val="3F3B7D31"/>
    <w:rsid w:val="5B57334B"/>
    <w:rsid w:val="5C5855C1"/>
    <w:rsid w:val="5EAB4C8A"/>
    <w:rsid w:val="60D57628"/>
    <w:rsid w:val="64295371"/>
    <w:rsid w:val="6616575C"/>
    <w:rsid w:val="677D2D75"/>
    <w:rsid w:val="6C3131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30"/>
      <w:szCs w:val="44"/>
    </w:rPr>
  </w:style>
  <w:style w:type="paragraph" w:styleId="3">
    <w:name w:val="heading 3"/>
    <w:basedOn w:val="1"/>
    <w:next w:val="1"/>
    <w:qFormat/>
    <w:uiPriority w:val="0"/>
    <w:pPr>
      <w:keepNext/>
      <w:keepLines/>
      <w:spacing w:before="260" w:after="260" w:line="416" w:lineRule="auto"/>
      <w:jc w:val="center"/>
      <w:outlineLvl w:val="2"/>
    </w:pPr>
    <w:rPr>
      <w:rFonts w:ascii="宋体"/>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qFormat/>
    <w:uiPriority w:val="0"/>
    <w:rPr>
      <w:rFonts w:ascii="宋体" w:hAnsi="Courier New"/>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0"/>
    <w:rPr>
      <w:rFonts w:asciiTheme="minorHAnsi" w:hAnsiTheme="minorHAnsi" w:eastAsiaTheme="minorEastAsia" w:cstheme="minorBidi"/>
      <w:kern w:val="2"/>
      <w:sz w:val="18"/>
      <w:szCs w:val="18"/>
    </w:rPr>
  </w:style>
  <w:style w:type="character" w:customStyle="1" w:styleId="10">
    <w:name w:val="页脚 Char"/>
    <w:basedOn w:val="8"/>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1356</Words>
  <Characters>138</Characters>
  <Lines>1</Lines>
  <Paragraphs>2</Paragraphs>
  <TotalTime>2</TotalTime>
  <ScaleCrop>false</ScaleCrop>
  <LinksUpToDate>false</LinksUpToDate>
  <CharactersWithSpaces>1492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2020-11-30T01:54:00Z</dcterms:created>
  <dc:creator>Administrator</dc:creator>
  <cp:lastModifiedBy>ywf</cp:lastModifiedBy>
  <cp:lastPrinted>2020-12-04T00:30:51Z</cp:lastPrinted>
  <dcterms:modified xsi:type="dcterms:W3CDTF">2020-12-04T00:32:25Z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