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rPr>
          <w:b/>
          <w:bCs/>
          <w:sz w:val="72"/>
          <w:szCs w:val="144"/>
        </w:rPr>
      </w:pPr>
    </w:p>
    <w:p w14:paraId="2193F328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2E4FE057"/>
    <w:p w14:paraId="119F580C">
      <w:pPr>
        <w:pStyle w:val="1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1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1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1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1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180C65B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12"/>
        <w:spacing w:before="261" w:line="184" w:lineRule="auto"/>
        <w:ind w:left="40" w:leftChars="0" w:firstLine="379" w:firstLineChars="120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信息技术科</w:t>
      </w:r>
    </w:p>
    <w:p w14:paraId="27AC8541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eastAsia" w:eastAsia="微软雅黑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eastAsia="zh-CN"/>
        </w:rPr>
        <w:t>医保读卡器采购</w:t>
      </w:r>
    </w:p>
    <w:p w14:paraId="3C6CCF14">
      <w:pPr>
        <w:tabs>
          <w:tab w:val="left" w:pos="1045"/>
        </w:tabs>
        <w:ind w:firstLine="321" w:firstLineChars="100"/>
        <w:jc w:val="left"/>
        <w:rPr>
          <w:rFonts w:hint="default"/>
          <w:b/>
          <w:bCs/>
          <w:sz w:val="32"/>
          <w:szCs w:val="32"/>
          <w:lang w:val="en-US"/>
        </w:rPr>
      </w:pPr>
    </w:p>
    <w:p w14:paraId="63FF8BF2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677B760F">
      <w:pPr>
        <w:pStyle w:val="88"/>
        <w:numPr>
          <w:ilvl w:val="0"/>
          <w:numId w:val="0"/>
        </w:numPr>
        <w:bidi w:val="0"/>
        <w:ind w:left="416" w:leftChars="198" w:firstLine="644" w:firstLineChars="229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ind w:left="840" w:leftChars="400" w:firstLine="0" w:firstLineChars="0"/>
        <w:jc w:val="left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医保读卡器采购</w:t>
      </w:r>
    </w:p>
    <w:p w14:paraId="773A64EA">
      <w:pPr>
        <w:pStyle w:val="18"/>
        <w:widowControl/>
        <w:numPr>
          <w:ilvl w:val="0"/>
          <w:numId w:val="0"/>
        </w:numPr>
        <w:wordWrap w:val="0"/>
        <w:ind w:left="0" w:leftChars="0" w:firstLine="840" w:firstLineChars="300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服务目标：</w:t>
      </w: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医保读卡器应用于门诊收费处，为患者提供挂号、缴费以及出入院业务办理服务。同时，医保读卡器也用于各病区护士站的出入院业务办理工作。 </w:t>
      </w:r>
    </w:p>
    <w:p w14:paraId="3985A6C3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bookmarkStart w:id="0" w:name="ref_2"/>
      <w:bookmarkEnd w:id="0"/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 xml:space="preserve"> 服务期限</w:t>
      </w:r>
    </w:p>
    <w:p w14:paraId="07894D42">
      <w:pPr>
        <w:pStyle w:val="18"/>
        <w:widowControl/>
        <w:numPr>
          <w:ilvl w:val="0"/>
          <w:numId w:val="0"/>
        </w:numPr>
        <w:wordWrap w:val="0"/>
        <w:ind w:firstLine="840" w:firstLineChars="3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供货期限：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3年</w:t>
      </w:r>
    </w:p>
    <w:p w14:paraId="6890E32E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项目技术要求</w:t>
      </w:r>
    </w:p>
    <w:p w14:paraId="2EC73F02">
      <w:pPr>
        <w:pStyle w:val="18"/>
        <w:widowControl/>
        <w:numPr>
          <w:ilvl w:val="0"/>
          <w:numId w:val="2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医保读卡器（可读医保卡和电子医保码）</w:t>
      </w:r>
    </w:p>
    <w:p w14:paraId="093BB813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(1)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接触式卡：支持符合ISO 7816标准的接触式卡，采用下降式卡座，卡槽寿命≥20万次</w:t>
      </w:r>
    </w:p>
    <w:p w14:paraId="66F39C0E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(2)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非接触式：支持读写ISO14443 Type A/B标准的非接触卡</w:t>
      </w:r>
    </w:p>
    <w:p w14:paraId="47AE1C09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(3)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扫码模块：支持扫电子医保码</w:t>
      </w:r>
    </w:p>
    <w:p w14:paraId="42F2A5F1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(4)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PSAM卡：可附加4个符合GSM 11.11的SAM卡座，可支持Sim卡尺寸</w:t>
      </w:r>
    </w:p>
    <w:p w14:paraId="1A090BA7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(5)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状态显示：4个LED指示灯，指示电源、通讯、读卡、交易等状态</w:t>
      </w:r>
    </w:p>
    <w:p w14:paraId="196670E3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(6)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操作系统：支持WINDOWS系统和麒麟OS、UOS国产操作系统使用</w:t>
      </w:r>
    </w:p>
    <w:p w14:paraId="28A55B88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(7)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内部时钟：支持内部实时时钟，支持远程同步时间功能</w:t>
      </w:r>
    </w:p>
    <w:p w14:paraId="2AB87932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(8)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与PC通讯类型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ab/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：USB接口，无驱模式</w:t>
      </w:r>
    </w:p>
    <w:p w14:paraId="78D3D145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(9)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电源：采用USB接口供电或电源适配器供电，USB供电电压为5V，具有过压保护</w:t>
      </w:r>
    </w:p>
    <w:p w14:paraId="02A533E9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(10)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按键：外接密码键盘</w:t>
      </w:r>
    </w:p>
    <w:p w14:paraId="2D80044C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(11)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遵循的标准：ISO7816、IS014443、GSM11.11、FCC、ROHS、CE、CCC</w:t>
      </w:r>
    </w:p>
    <w:p w14:paraId="6BFF9300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(12)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其他特性：提供通用接口函数库，可支持多种操作系统和语言开发平台</w:t>
      </w:r>
    </w:p>
    <w:p w14:paraId="273B29E4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(13)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支持在线升级，免费与医院现有系统进行对接</w:t>
      </w:r>
    </w:p>
    <w:p w14:paraId="4A66E646">
      <w:pPr>
        <w:pStyle w:val="18"/>
        <w:widowControl/>
        <w:numPr>
          <w:ilvl w:val="0"/>
          <w:numId w:val="0"/>
        </w:numPr>
        <w:wordWrap w:val="0"/>
        <w:ind w:firstLine="280" w:firstLine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(1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预算单价：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1500元/台</w:t>
      </w:r>
    </w:p>
    <w:p w14:paraId="6C353D0E">
      <w:pPr>
        <w:pStyle w:val="18"/>
        <w:widowControl/>
        <w:numPr>
          <w:ilvl w:val="0"/>
          <w:numId w:val="2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医保读卡器（可读医保卡、电子医保码、身份证）</w:t>
      </w:r>
    </w:p>
    <w:p w14:paraId="1EC4981D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(1)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接触式卡：支持符合ISO 7816标准的接触式卡，采用下降式卡座，卡槽寿命≥20万次</w:t>
      </w:r>
    </w:p>
    <w:p w14:paraId="778E1513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(2)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非接触式：支持读写ISO14443 Type A/B标准的非接触卡</w:t>
      </w:r>
    </w:p>
    <w:p w14:paraId="023E8053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(3)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扫码模块：支持扫电子医保码</w:t>
      </w:r>
    </w:p>
    <w:p w14:paraId="75F3A4D0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(4)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PSAM卡：可附加4个符合GSM 11.11的SAM卡座，可支持Sim卡尺寸</w:t>
      </w:r>
    </w:p>
    <w:p w14:paraId="098072BD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(5)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状态显示：4个LED指示灯，指示电源、通讯、读卡、交易等状态</w:t>
      </w:r>
    </w:p>
    <w:p w14:paraId="1700D4CD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(6)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操作系统：支持WINDOWS系统和麒麟OS、UOS国产操作系统使用</w:t>
      </w:r>
    </w:p>
    <w:p w14:paraId="640FDF0F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(7)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内部时钟：支持内部实时时钟，支持远程同步时间功能</w:t>
      </w:r>
    </w:p>
    <w:p w14:paraId="712A0899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(8)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与PC通讯类型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ab/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：USB接口，无驱模式</w:t>
      </w:r>
    </w:p>
    <w:p w14:paraId="54B535E4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(9)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电源：采用USB接口供电或电源适配器供电，USB供电电压为5V，具有过压保护</w:t>
      </w:r>
    </w:p>
    <w:p w14:paraId="3DBACB7C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(10)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按键：外接密码键盘</w:t>
      </w:r>
    </w:p>
    <w:p w14:paraId="76049ABA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(11)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遵循的标准：ISO7816、IS014443、GSM11.11、FCC、ROHS、CE、CCC</w:t>
      </w:r>
    </w:p>
    <w:p w14:paraId="709E242A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(12)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其他特性：提供通用接口函数库，可支持多种操作系统和语言开发平台</w:t>
      </w:r>
    </w:p>
    <w:p w14:paraId="6709563E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(13)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支持在线升级，免费与医院现有系统进行对接</w:t>
      </w:r>
    </w:p>
    <w:p w14:paraId="653B5250">
      <w:pPr>
        <w:pStyle w:val="18"/>
        <w:widowControl/>
        <w:numPr>
          <w:ilvl w:val="0"/>
          <w:numId w:val="0"/>
        </w:numPr>
        <w:wordWrap w:val="0"/>
        <w:ind w:left="635" w:leftChars="100" w:hanging="425" w:firstLine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(1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)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身份证模块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内置公安部的二代证阅读模块，可阅读二代证信息</w:t>
      </w:r>
    </w:p>
    <w:p w14:paraId="534A5205">
      <w:pPr>
        <w:pStyle w:val="18"/>
        <w:widowControl/>
        <w:numPr>
          <w:ilvl w:val="0"/>
          <w:numId w:val="0"/>
        </w:numPr>
        <w:wordWrap w:val="0"/>
        <w:ind w:firstLine="280" w:firstLine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(1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)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预算单价：</w:t>
      </w:r>
      <w:bookmarkStart w:id="1" w:name="_GoBack"/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3200</w:t>
      </w:r>
      <w:bookmarkEnd w:id="1"/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元/台</w:t>
      </w:r>
    </w:p>
    <w:p w14:paraId="72888266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售后服务与质保要求</w:t>
      </w:r>
    </w:p>
    <w:p w14:paraId="1AE5DBF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质保总则</w:t>
      </w:r>
    </w:p>
    <w:p w14:paraId="6C4C911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所有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设备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享受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壹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年免费质保；</w:t>
      </w:r>
    </w:p>
    <w:p w14:paraId="13F015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 xml:space="preserve"> 质保期自验收合格并签署《验收报告》之日起计算。</w:t>
      </w:r>
    </w:p>
    <w:p w14:paraId="34D3BFB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质保服务内容</w:t>
      </w:r>
    </w:p>
    <w:tbl>
      <w:tblPr>
        <w:tblStyle w:val="21"/>
        <w:tblW w:w="85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048"/>
      </w:tblGrid>
      <w:tr w14:paraId="4013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F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</w:tr>
      <w:tr w14:paraId="70BC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5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硬件服务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B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免费维修或更换原厂部件</w:t>
            </w:r>
          </w:p>
        </w:tc>
      </w:tr>
      <w:tr w14:paraId="4B41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故障响应</w:t>
            </w:r>
          </w:p>
        </w:tc>
        <w:tc>
          <w:tcPr>
            <w:tcW w:w="7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E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电话报修响应时间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1小时，到达现场响应时间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≤ </w:t>
            </w:r>
            <w:r>
              <w:rPr>
                <w:rFonts w:hint="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小时。故障8小时内无法解决时，提供备用机，</w:t>
            </w:r>
            <w:r>
              <w:rPr>
                <w:rFonts w:hint="default" w:asciiTheme="minorHAnsi" w:hAnsiTheme="minorHAnsi" w:eastAsiaTheme="minor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确保业务不中断</w:t>
            </w:r>
            <w:r>
              <w:rPr>
                <w:rFonts w:hint="eastAsia" w:cstheme="minorBidi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</w:tbl>
    <w:p w14:paraId="5760F20C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 xml:space="preserve"> 付款与验收</w:t>
      </w:r>
    </w:p>
    <w:p w14:paraId="0B8B831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付款方式</w:t>
      </w:r>
    </w:p>
    <w:p w14:paraId="01C64CEE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设备安装调试完毕，验收合格后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按财务付款流程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支付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%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07A67BE5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验收标准</w:t>
      </w:r>
    </w:p>
    <w:p w14:paraId="5BA57BB5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设备安装调试到位。</w:t>
      </w:r>
    </w:p>
    <w:p w14:paraId="6918240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、报价与预算</w:t>
      </w:r>
    </w:p>
    <w:p w14:paraId="5EF5BE0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59D1E3B4">
      <w:pPr>
        <w:pStyle w:val="18"/>
        <w:widowControl/>
        <w:numPr>
          <w:ilvl w:val="0"/>
          <w:numId w:val="0"/>
        </w:numPr>
        <w:wordWrap w:val="0"/>
        <w:ind w:firstLine="560" w:firstLineChars="2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  <w:t>本项目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按需供货，报价包含设备运费、安装调试费用。</w:t>
      </w:r>
    </w:p>
    <w:p w14:paraId="7AFD45E6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.2 报价要求</w:t>
      </w:r>
    </w:p>
    <w:p w14:paraId="51A36B8D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供应商须提供以下分项报价清单：</w:t>
      </w:r>
    </w:p>
    <w:p w14:paraId="349AF6C3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</w:p>
    <w:tbl>
      <w:tblPr>
        <w:tblStyle w:val="21"/>
        <w:tblpPr w:leftFromText="180" w:rightFromText="180" w:vertAnchor="text" w:horzAnchor="page" w:tblpX="1406" w:tblpY="169"/>
        <w:tblOverlap w:val="never"/>
        <w:tblW w:w="92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861"/>
        <w:gridCol w:w="1535"/>
        <w:gridCol w:w="1431"/>
        <w:gridCol w:w="1754"/>
      </w:tblGrid>
      <w:tr w14:paraId="1C58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设备名称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可读类型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54AE">
            <w:pPr>
              <w:keepNext w:val="0"/>
              <w:keepLines w:val="0"/>
              <w:widowControl/>
              <w:suppressLineNumbers w:val="0"/>
              <w:tabs>
                <w:tab w:val="left" w:pos="246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品牌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型号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</w:tr>
      <w:tr w14:paraId="5C66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5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医保读卡器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6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医保卡和电子医保码二合一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2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7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E3B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2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医保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读卡器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7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医保卡、电子医保码、身份证三合一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8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E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产品检测报告等相关资质文件；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002B9CA2">
      <w:pPr>
        <w:pStyle w:val="18"/>
        <w:widowControl/>
        <w:numPr>
          <w:ilvl w:val="0"/>
          <w:numId w:val="0"/>
        </w:numPr>
        <w:wordWrap w:val="0"/>
        <w:rPr>
          <w:rFonts w:ascii="宋体" w:hAnsi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p w14:paraId="57F0A040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189E8"/>
    <w:multiLevelType w:val="multilevel"/>
    <w:tmpl w:val="AB1189E8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C1D1049D"/>
    <w:multiLevelType w:val="singleLevel"/>
    <w:tmpl w:val="C1D1049D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5D6ACD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10AE0A4F"/>
    <w:rsid w:val="11FA7497"/>
    <w:rsid w:val="12011292"/>
    <w:rsid w:val="12691013"/>
    <w:rsid w:val="12FD339F"/>
    <w:rsid w:val="13B21061"/>
    <w:rsid w:val="13E37621"/>
    <w:rsid w:val="14491F3E"/>
    <w:rsid w:val="14616552"/>
    <w:rsid w:val="14680271"/>
    <w:rsid w:val="149A5546"/>
    <w:rsid w:val="15881372"/>
    <w:rsid w:val="158C3DA3"/>
    <w:rsid w:val="158F4E06"/>
    <w:rsid w:val="15A12014"/>
    <w:rsid w:val="15F13700"/>
    <w:rsid w:val="16CA55CE"/>
    <w:rsid w:val="16D95AF6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532149"/>
    <w:rsid w:val="1CAC4FF0"/>
    <w:rsid w:val="1D4E2AE9"/>
    <w:rsid w:val="1D6B7F07"/>
    <w:rsid w:val="1D7170E9"/>
    <w:rsid w:val="1DAD174D"/>
    <w:rsid w:val="1DB069F9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4E2B33"/>
    <w:rsid w:val="21722306"/>
    <w:rsid w:val="21C4406F"/>
    <w:rsid w:val="21DE0C9C"/>
    <w:rsid w:val="21EB5300"/>
    <w:rsid w:val="228C51A5"/>
    <w:rsid w:val="22D0173A"/>
    <w:rsid w:val="22DC0D72"/>
    <w:rsid w:val="239A6E40"/>
    <w:rsid w:val="239E2F81"/>
    <w:rsid w:val="23C91E2B"/>
    <w:rsid w:val="23F64FE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7F61AB4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76AAD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195A44"/>
    <w:rsid w:val="3E9E7CE5"/>
    <w:rsid w:val="3EB24F55"/>
    <w:rsid w:val="3EE70DE4"/>
    <w:rsid w:val="3F911F87"/>
    <w:rsid w:val="40107F45"/>
    <w:rsid w:val="405E66F9"/>
    <w:rsid w:val="40B14C46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4E76B29"/>
    <w:rsid w:val="451A5327"/>
    <w:rsid w:val="45260118"/>
    <w:rsid w:val="45AD4CB1"/>
    <w:rsid w:val="46060DB7"/>
    <w:rsid w:val="4610442C"/>
    <w:rsid w:val="463C6086"/>
    <w:rsid w:val="466D5D98"/>
    <w:rsid w:val="469A5235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B52272"/>
    <w:rsid w:val="4CCF3744"/>
    <w:rsid w:val="4D0F0700"/>
    <w:rsid w:val="4D1C37CF"/>
    <w:rsid w:val="4D5679DC"/>
    <w:rsid w:val="4D780179"/>
    <w:rsid w:val="4DD73432"/>
    <w:rsid w:val="4E183A7E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0280E"/>
    <w:rsid w:val="5ECB265D"/>
    <w:rsid w:val="5F320EFA"/>
    <w:rsid w:val="5F8417AB"/>
    <w:rsid w:val="5F884026"/>
    <w:rsid w:val="5FB36ADE"/>
    <w:rsid w:val="600F2399"/>
    <w:rsid w:val="60CD3049"/>
    <w:rsid w:val="60EA0849"/>
    <w:rsid w:val="61152F74"/>
    <w:rsid w:val="619F2CB5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81432BF"/>
    <w:rsid w:val="684F2DC7"/>
    <w:rsid w:val="6884793A"/>
    <w:rsid w:val="68E10A17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DD37F1"/>
    <w:rsid w:val="6BF31AE0"/>
    <w:rsid w:val="6C1D3545"/>
    <w:rsid w:val="6C6D2921"/>
    <w:rsid w:val="6CF52916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992B33"/>
    <w:rsid w:val="7AC178E1"/>
    <w:rsid w:val="7ADA4C98"/>
    <w:rsid w:val="7B0D24E1"/>
    <w:rsid w:val="7BAB6FC2"/>
    <w:rsid w:val="7BCC6F38"/>
    <w:rsid w:val="7BE52F66"/>
    <w:rsid w:val="7C75312C"/>
    <w:rsid w:val="7C7B012E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C572B4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1249</Words>
  <Characters>1498</Characters>
  <Lines>111</Lines>
  <Paragraphs>31</Paragraphs>
  <TotalTime>4</TotalTime>
  <ScaleCrop>false</ScaleCrop>
  <LinksUpToDate>false</LinksUpToDate>
  <CharactersWithSpaces>1564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木槿柒柒</cp:lastModifiedBy>
  <cp:lastPrinted>2021-10-28T05:46:00Z</cp:lastPrinted>
  <dcterms:modified xsi:type="dcterms:W3CDTF">2025-10-16T02:30:11Z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908F68B92F6940F09363F6EC614B98C2_13</vt:lpwstr>
  </property>
  <property fmtid="{D5CDD505-2E9C-101B-9397-08002B2CF9AE}" pid="4" name="KSOTemplateDocerSaveRecord">
    <vt:lpwstr>eyJoZGlkIjoiMDU4YmE0MzJhNmYyMTcxM2YyYjRmZTk4NWM2ZjY3OTYiLCJ1c2VySWQiOiIzODMxODQ3OTYifQ==</vt:lpwstr>
  </property>
</Properties>
</file>