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Style w:val="4"/>
          <w:rFonts w:hint="eastAsia" w:ascii="Times New Roman"/>
          <w:b/>
          <w:color w:val="000000"/>
          <w:sz w:val="32"/>
          <w:lang w:val="en-US" w:eastAsia="zh-CN"/>
        </w:rPr>
      </w:pPr>
      <w:r>
        <w:rPr>
          <w:rStyle w:val="4"/>
          <w:rFonts w:hint="eastAsia" w:ascii="Times New Roman"/>
          <w:b/>
          <w:color w:val="000000"/>
          <w:sz w:val="32"/>
          <w:lang w:val="en-US" w:eastAsia="zh-CN"/>
        </w:rPr>
        <w:t>掺铥光纤激光治疗机基本需求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/>
          <w:b/>
          <w:bCs/>
          <w:kern w:val="2"/>
          <w:sz w:val="28"/>
          <w:szCs w:val="36"/>
          <w:lang w:val="en-US" w:eastAsia="zh-CN"/>
        </w:rPr>
      </w:pPr>
      <w:r>
        <w:rPr>
          <w:rFonts w:hint="eastAsia" w:ascii="Calibri" w:hAnsi="Calibri"/>
          <w:b/>
          <w:bCs/>
          <w:kern w:val="2"/>
          <w:sz w:val="28"/>
          <w:szCs w:val="36"/>
          <w:lang w:val="en-US" w:eastAsia="zh-CN"/>
        </w:rPr>
        <w:t>一、主要用途：</w:t>
      </w:r>
    </w:p>
    <w:p>
      <w:pPr>
        <w:pStyle w:val="5"/>
        <w:numPr>
          <w:ilvl w:val="0"/>
          <w:numId w:val="1"/>
        </w:numPr>
        <w:spacing w:line="360" w:lineRule="auto"/>
        <w:ind w:firstLineChars="0"/>
        <w:jc w:val="left"/>
        <w:rPr>
          <w:sz w:val="24"/>
        </w:rPr>
      </w:pPr>
      <w:r>
        <w:rPr>
          <w:rFonts w:hint="eastAsia"/>
          <w:sz w:val="24"/>
        </w:rPr>
        <w:t>激光</w:t>
      </w:r>
      <w:r>
        <w:rPr>
          <w:rFonts w:hint="eastAsia"/>
          <w:sz w:val="24"/>
          <w:lang w:val="en-US" w:eastAsia="zh-CN"/>
        </w:rPr>
        <w:t>用于泌尿外科，适用于</w:t>
      </w:r>
      <w:r>
        <w:rPr>
          <w:rFonts w:hint="eastAsia"/>
          <w:sz w:val="24"/>
        </w:rPr>
        <w:t>泌尿系结石</w:t>
      </w:r>
      <w:r>
        <w:rPr>
          <w:rFonts w:hint="eastAsia"/>
          <w:sz w:val="24"/>
          <w:lang w:val="en-US" w:eastAsia="zh-CN"/>
        </w:rPr>
        <w:t>的治疗</w:t>
      </w:r>
    </w:p>
    <w:p>
      <w:pPr>
        <w:pStyle w:val="5"/>
        <w:numPr>
          <w:ilvl w:val="0"/>
          <w:numId w:val="1"/>
        </w:numPr>
        <w:spacing w:line="360" w:lineRule="auto"/>
        <w:ind w:firstLineChars="0"/>
        <w:jc w:val="left"/>
        <w:rPr>
          <w:sz w:val="24"/>
        </w:rPr>
      </w:pPr>
      <w:r>
        <w:rPr>
          <w:rFonts w:hint="eastAsia"/>
          <w:sz w:val="24"/>
        </w:rPr>
        <w:t>激光</w:t>
      </w:r>
      <w:r>
        <w:rPr>
          <w:rFonts w:hint="eastAsia"/>
          <w:sz w:val="24"/>
          <w:lang w:val="en-US" w:eastAsia="zh-CN"/>
        </w:rPr>
        <w:t>用于泌尿外科，适用于</w:t>
      </w:r>
      <w:r>
        <w:rPr>
          <w:rFonts w:hint="eastAsia"/>
          <w:sz w:val="24"/>
        </w:rPr>
        <w:t>良性前列腺增生的治疗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/>
          <w:b/>
          <w:bCs/>
          <w:kern w:val="2"/>
          <w:sz w:val="28"/>
          <w:szCs w:val="36"/>
          <w:lang w:val="en-US" w:eastAsia="zh-CN"/>
        </w:rPr>
      </w:pPr>
      <w:r>
        <w:rPr>
          <w:rFonts w:hint="eastAsia" w:ascii="Calibri" w:hAnsi="Calibri"/>
          <w:b/>
          <w:bCs/>
          <w:kern w:val="2"/>
          <w:sz w:val="28"/>
          <w:szCs w:val="36"/>
          <w:lang w:val="en-US" w:eastAsia="zh-CN"/>
        </w:rPr>
        <w:t>二、主要基本需求：</w:t>
      </w:r>
    </w:p>
    <w:p>
      <w:pPr>
        <w:pStyle w:val="5"/>
        <w:numPr>
          <w:ilvl w:val="0"/>
          <w:numId w:val="0"/>
        </w:numPr>
        <w:spacing w:line="360" w:lineRule="auto"/>
        <w:ind w:leftChars="0"/>
        <w:jc w:val="lef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1.</w:t>
      </w:r>
      <w:r>
        <w:rPr>
          <w:rFonts w:hint="eastAsia"/>
          <w:sz w:val="24"/>
        </w:rPr>
        <w:t>激光</w:t>
      </w:r>
      <w:r>
        <w:rPr>
          <w:rFonts w:hint="eastAsia"/>
          <w:sz w:val="24"/>
          <w:lang w:val="en-US" w:eastAsia="zh-CN"/>
        </w:rPr>
        <w:t>可以</w:t>
      </w:r>
      <w:r>
        <w:rPr>
          <w:rFonts w:hint="eastAsia"/>
          <w:sz w:val="24"/>
        </w:rPr>
        <w:t>连续输出和脉冲输出两种输出方式</w:t>
      </w:r>
    </w:p>
    <w:p>
      <w:pPr>
        <w:pStyle w:val="5"/>
        <w:numPr>
          <w:ilvl w:val="0"/>
          <w:numId w:val="0"/>
        </w:numPr>
        <w:spacing w:line="360" w:lineRule="auto"/>
        <w:ind w:leftChars="0"/>
        <w:jc w:val="left"/>
        <w:rPr>
          <w:rStyle w:val="4"/>
          <w:rFonts w:hint="eastAsia" w:ascii="Times New Roman"/>
          <w:b/>
          <w:color w:val="000000"/>
          <w:sz w:val="32"/>
          <w:lang w:val="en-US" w:eastAsia="zh-CN"/>
        </w:rPr>
      </w:pPr>
      <w:r>
        <w:rPr>
          <w:rFonts w:hint="eastAsia"/>
          <w:sz w:val="24"/>
          <w:lang w:val="en-US" w:eastAsia="zh-CN"/>
        </w:rPr>
        <w:t>2.进</w:t>
      </w:r>
      <w:r>
        <w:rPr>
          <w:rFonts w:hint="eastAsia" w:ascii="宋体" w:hAnsi="宋体" w:cs="宋体"/>
          <w:sz w:val="24"/>
          <w:lang w:val="en-US" w:eastAsia="zh-CN"/>
        </w:rPr>
        <w:t>行前列腺汽化切割时，可使用</w:t>
      </w:r>
      <w:r>
        <w:rPr>
          <w:rFonts w:hint="eastAsia"/>
          <w:sz w:val="24"/>
        </w:rPr>
        <w:t>连续</w:t>
      </w:r>
      <w:r>
        <w:rPr>
          <w:rFonts w:hint="eastAsia"/>
          <w:sz w:val="24"/>
          <w:lang w:val="en-US" w:eastAsia="zh-CN"/>
        </w:rPr>
        <w:t>模式进行高功率输出，满足前列腺汽化要求</w:t>
      </w:r>
    </w:p>
    <w:p>
      <w:pPr>
        <w:rPr>
          <w:rFonts w:hint="eastAsia"/>
          <w:sz w:val="24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sz w:val="24"/>
          <w:lang w:val="en-US" w:eastAsia="zh-CN"/>
        </w:rPr>
        <w:t>进行碎石时，可采用</w:t>
      </w:r>
      <w:r>
        <w:rPr>
          <w:rFonts w:hint="eastAsia"/>
          <w:sz w:val="24"/>
        </w:rPr>
        <w:t>脉冲输出</w:t>
      </w:r>
      <w:r>
        <w:rPr>
          <w:rFonts w:hint="eastAsia"/>
          <w:sz w:val="24"/>
          <w:lang w:val="en-US" w:eastAsia="zh-CN"/>
        </w:rPr>
        <w:t>模式，进行高效粉末化碎石</w:t>
      </w:r>
    </w:p>
    <w:p>
      <w:pPr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4.脉冲模式下碎石时，最大输出功率不小于50W</w:t>
      </w:r>
    </w:p>
    <w:p>
      <w:pPr>
        <w:rPr>
          <w:rFonts w:hint="eastAsia" w:cs="宋体"/>
          <w:color w:val="auto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5.操作系统：在碎石的操作界面下，</w:t>
      </w:r>
      <w:r>
        <w:rPr>
          <w:rFonts w:hint="eastAsia" w:cs="宋体"/>
          <w:color w:val="auto"/>
          <w:sz w:val="24"/>
          <w:lang w:val="en-US" w:eastAsia="zh-CN"/>
        </w:rPr>
        <w:t>激光可同屏设置脉冲模式和连续模式分别进行碎石、止血，通过左右脚踏分别控制输出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cs="宋体"/>
          <w:color w:val="auto"/>
          <w:sz w:val="24"/>
          <w:lang w:val="en-US" w:eastAsia="zh-CN"/>
        </w:rPr>
        <w:t>6.</w:t>
      </w:r>
      <w:r>
        <w:rPr>
          <w:rFonts w:ascii="宋体" w:hAnsi="宋体" w:eastAsia="宋体" w:cs="宋体"/>
          <w:sz w:val="24"/>
          <w:szCs w:val="24"/>
        </w:rPr>
        <w:t>设备主机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结构组成中</w:t>
      </w:r>
      <w:r>
        <w:rPr>
          <w:rFonts w:ascii="宋体" w:hAnsi="宋体" w:eastAsia="宋体" w:cs="宋体"/>
          <w:sz w:val="24"/>
          <w:szCs w:val="24"/>
        </w:rPr>
        <w:t>不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限定适配使用的</w:t>
      </w:r>
      <w:r>
        <w:rPr>
          <w:rFonts w:ascii="宋体" w:hAnsi="宋体" w:eastAsia="宋体" w:cs="宋体"/>
          <w:sz w:val="24"/>
          <w:szCs w:val="24"/>
        </w:rPr>
        <w:t>光纤（或导光系统）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具体型号</w:t>
      </w:r>
      <w:r>
        <w:rPr>
          <w:rFonts w:ascii="宋体" w:hAnsi="宋体" w:eastAsia="宋体" w:cs="宋体"/>
          <w:sz w:val="24"/>
          <w:szCs w:val="24"/>
        </w:rPr>
        <w:t>，光纤应为开放式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使用</w:t>
      </w:r>
      <w:r>
        <w:rPr>
          <w:rFonts w:ascii="宋体" w:hAnsi="宋体" w:eastAsia="宋体" w:cs="宋体"/>
          <w:sz w:val="24"/>
          <w:szCs w:val="24"/>
        </w:rPr>
        <w:t>。</w:t>
      </w:r>
    </w:p>
    <w:p>
      <w:pPr>
        <w:rPr>
          <w:rFonts w:hint="eastAsia"/>
          <w:sz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7.</w:t>
      </w:r>
      <w:r>
        <w:rPr>
          <w:rFonts w:hint="eastAsia"/>
          <w:sz w:val="24"/>
        </w:rPr>
        <w:t>具有自定义参数设置，并保存治疗参数的功能</w:t>
      </w:r>
    </w:p>
    <w:p>
      <w:pPr>
        <w:pStyle w:val="5"/>
        <w:numPr>
          <w:ilvl w:val="0"/>
          <w:numId w:val="0"/>
        </w:numPr>
        <w:shd w:val="clear" w:color="auto" w:fill="auto"/>
        <w:bidi w:val="0"/>
        <w:spacing w:line="360" w:lineRule="auto"/>
        <w:ind w:leftChars="0"/>
        <w:jc w:val="left"/>
        <w:rPr>
          <w:rFonts w:hint="eastAsia"/>
          <w:color w:val="auto"/>
          <w:sz w:val="24"/>
          <w:highlight w:val="none"/>
        </w:rPr>
      </w:pPr>
      <w:r>
        <w:rPr>
          <w:rFonts w:hint="eastAsia"/>
          <w:sz w:val="24"/>
          <w:lang w:val="en-US" w:eastAsia="zh-CN"/>
        </w:rPr>
        <w:t>8.</w:t>
      </w:r>
      <w:r>
        <w:rPr>
          <w:rFonts w:hint="eastAsia"/>
          <w:color w:val="auto"/>
          <w:sz w:val="24"/>
          <w:highlight w:val="none"/>
        </w:rPr>
        <w:t>有三档脉冲宽度可供选择</w:t>
      </w:r>
    </w:p>
    <w:p>
      <w:pPr>
        <w:pStyle w:val="5"/>
        <w:numPr>
          <w:ilvl w:val="0"/>
          <w:numId w:val="0"/>
        </w:numPr>
        <w:shd w:val="clear" w:color="auto" w:fill="auto"/>
        <w:bidi w:val="0"/>
        <w:spacing w:line="360" w:lineRule="auto"/>
        <w:ind w:leftChars="0"/>
        <w:jc w:val="left"/>
        <w:rPr>
          <w:rFonts w:hint="eastAsia"/>
          <w:sz w:val="24"/>
        </w:rPr>
      </w:pPr>
      <w:r>
        <w:rPr>
          <w:rFonts w:hint="eastAsia"/>
          <w:color w:val="auto"/>
          <w:sz w:val="24"/>
          <w:highlight w:val="none"/>
          <w:lang w:val="en-US" w:eastAsia="zh-CN"/>
        </w:rPr>
        <w:t>9.</w:t>
      </w:r>
      <w:r>
        <w:rPr>
          <w:rFonts w:hint="eastAsia"/>
          <w:sz w:val="24"/>
        </w:rPr>
        <w:t>激光器类型：光纤激光器</w:t>
      </w:r>
    </w:p>
    <w:p>
      <w:pPr>
        <w:pStyle w:val="5"/>
        <w:numPr>
          <w:ilvl w:val="0"/>
          <w:numId w:val="0"/>
        </w:numPr>
        <w:shd w:val="clear" w:color="auto" w:fill="auto"/>
        <w:bidi w:val="0"/>
        <w:spacing w:line="360" w:lineRule="auto"/>
        <w:ind w:leftChars="0"/>
        <w:jc w:val="lef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</w:t>
      </w:r>
      <w:r>
        <w:rPr>
          <w:rFonts w:hint="default"/>
          <w:sz w:val="24"/>
          <w:lang w:val="en-US" w:eastAsia="zh-CN"/>
        </w:rPr>
        <w:t>0.</w:t>
      </w:r>
      <w:r>
        <w:rPr>
          <w:rFonts w:hint="eastAsia"/>
          <w:sz w:val="24"/>
          <w:lang w:val="en-US" w:eastAsia="zh-CN"/>
        </w:rPr>
        <w:t>波长≥1940nm</w:t>
      </w:r>
    </w:p>
    <w:p>
      <w:pPr>
        <w:pStyle w:val="5"/>
        <w:numPr>
          <w:ilvl w:val="0"/>
          <w:numId w:val="0"/>
        </w:numPr>
        <w:shd w:val="clear" w:color="auto" w:fill="auto"/>
        <w:bidi w:val="0"/>
        <w:spacing w:line="360" w:lineRule="auto"/>
        <w:ind w:leftChars="0"/>
        <w:jc w:val="left"/>
        <w:rPr>
          <w:sz w:val="24"/>
        </w:rPr>
      </w:pPr>
      <w:r>
        <w:rPr>
          <w:rFonts w:hint="eastAsia"/>
          <w:sz w:val="24"/>
          <w:lang w:val="en-US" w:eastAsia="zh-CN"/>
        </w:rPr>
        <w:t>1</w:t>
      </w:r>
      <w:r>
        <w:rPr>
          <w:rFonts w:hint="default"/>
          <w:sz w:val="24"/>
          <w:lang w:val="en-US" w:eastAsia="zh-CN"/>
        </w:rPr>
        <w:t>1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最大脉冲能量：</w:t>
      </w:r>
      <w:r>
        <w:rPr>
          <w:rFonts w:hint="eastAsia"/>
          <w:sz w:val="24"/>
          <w:szCs w:val="22"/>
        </w:rPr>
        <w:t>≥</w:t>
      </w:r>
      <w:r>
        <w:rPr>
          <w:sz w:val="24"/>
        </w:rPr>
        <w:t>6J</w:t>
      </w:r>
    </w:p>
    <w:p>
      <w:pPr>
        <w:pStyle w:val="5"/>
        <w:numPr>
          <w:ilvl w:val="0"/>
          <w:numId w:val="0"/>
        </w:numPr>
        <w:shd w:val="clear" w:color="auto" w:fill="auto"/>
        <w:bidi w:val="0"/>
        <w:spacing w:line="360" w:lineRule="auto"/>
        <w:ind w:leftChars="0"/>
        <w:jc w:val="lef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1</w:t>
      </w:r>
      <w:r>
        <w:rPr>
          <w:rFonts w:hint="default"/>
          <w:sz w:val="24"/>
          <w:lang w:val="en-US" w:eastAsia="zh-CN"/>
        </w:rPr>
        <w:t>2.</w:t>
      </w:r>
      <w:r>
        <w:rPr>
          <w:rFonts w:hint="eastAsia"/>
          <w:sz w:val="24"/>
        </w:rPr>
        <w:t>最小脉冲能量：≤0.0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J</w:t>
      </w:r>
    </w:p>
    <w:p>
      <w:pPr>
        <w:pStyle w:val="5"/>
        <w:numPr>
          <w:ilvl w:val="0"/>
          <w:numId w:val="0"/>
        </w:numPr>
        <w:spacing w:line="360" w:lineRule="auto"/>
        <w:ind w:leftChars="0"/>
        <w:jc w:val="left"/>
        <w:rPr>
          <w:sz w:val="24"/>
        </w:rPr>
      </w:pPr>
      <w:r>
        <w:rPr>
          <w:rFonts w:hint="eastAsia"/>
          <w:sz w:val="24"/>
          <w:lang w:val="en-US" w:eastAsia="zh-CN"/>
        </w:rPr>
        <w:t>1</w:t>
      </w:r>
      <w:r>
        <w:rPr>
          <w:rFonts w:hint="default"/>
          <w:sz w:val="24"/>
          <w:lang w:val="en-US" w:eastAsia="zh-CN"/>
        </w:rPr>
        <w:t>3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最大脉冲宽度：</w:t>
      </w:r>
      <w:r>
        <w:rPr>
          <w:rFonts w:hint="eastAsia"/>
          <w:sz w:val="24"/>
          <w:szCs w:val="22"/>
        </w:rPr>
        <w:t>≥</w:t>
      </w:r>
      <w:r>
        <w:rPr>
          <w:rFonts w:hint="eastAsia"/>
          <w:sz w:val="24"/>
          <w:lang w:val="en-US" w:eastAsia="zh-CN"/>
        </w:rPr>
        <w:t>3</w:t>
      </w:r>
      <w:r>
        <w:rPr>
          <w:sz w:val="24"/>
        </w:rPr>
        <w:t>0</w:t>
      </w:r>
      <w:r>
        <w:rPr>
          <w:rFonts w:hint="eastAsia"/>
          <w:sz w:val="24"/>
        </w:rPr>
        <w:t>ms</w:t>
      </w:r>
    </w:p>
    <w:p>
      <w:pPr>
        <w:pStyle w:val="5"/>
        <w:numPr>
          <w:ilvl w:val="0"/>
          <w:numId w:val="0"/>
        </w:numPr>
        <w:spacing w:line="360" w:lineRule="auto"/>
        <w:ind w:leftChars="0"/>
        <w:jc w:val="lef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1</w:t>
      </w:r>
      <w:r>
        <w:rPr>
          <w:rFonts w:hint="default"/>
          <w:sz w:val="24"/>
          <w:lang w:val="en-US" w:eastAsia="zh-CN"/>
        </w:rPr>
        <w:t>4.</w:t>
      </w:r>
      <w:r>
        <w:rPr>
          <w:rFonts w:hint="eastAsia"/>
          <w:sz w:val="24"/>
        </w:rPr>
        <w:t>脉冲宽度调节档位：</w:t>
      </w:r>
      <w:r>
        <w:rPr>
          <w:sz w:val="24"/>
        </w:rPr>
        <w:t>3</w:t>
      </w:r>
      <w:r>
        <w:rPr>
          <w:rFonts w:hint="eastAsia"/>
          <w:sz w:val="24"/>
        </w:rPr>
        <w:t>档可调（短脉宽、中脉宽、长脉宽）</w:t>
      </w:r>
    </w:p>
    <w:p>
      <w:pPr>
        <w:pStyle w:val="5"/>
        <w:numPr>
          <w:ilvl w:val="0"/>
          <w:numId w:val="0"/>
        </w:numPr>
        <w:spacing w:line="360" w:lineRule="auto"/>
        <w:ind w:leftChars="0"/>
        <w:jc w:val="left"/>
        <w:rPr>
          <w:rFonts w:hint="eastAsia"/>
          <w:sz w:val="24"/>
          <w:szCs w:val="22"/>
        </w:rPr>
      </w:pPr>
    </w:p>
    <w:p>
      <w:pPr>
        <w:pStyle w:val="5"/>
        <w:numPr>
          <w:ilvl w:val="0"/>
          <w:numId w:val="0"/>
        </w:numPr>
        <w:spacing w:line="360" w:lineRule="auto"/>
        <w:ind w:leftChars="0"/>
        <w:jc w:val="left"/>
        <w:rPr>
          <w:rFonts w:hint="eastAsia" w:ascii="Calibri" w:hAnsi="Calibri"/>
          <w:b/>
          <w:bCs/>
          <w:kern w:val="2"/>
          <w:sz w:val="28"/>
          <w:szCs w:val="36"/>
          <w:lang w:val="en-US" w:eastAsia="zh-CN"/>
        </w:rPr>
      </w:pPr>
      <w:r>
        <w:rPr>
          <w:rFonts w:hint="eastAsia" w:ascii="Calibri" w:hAnsi="Calibri"/>
          <w:b/>
          <w:bCs/>
          <w:kern w:val="2"/>
          <w:sz w:val="28"/>
          <w:szCs w:val="36"/>
          <w:lang w:val="en-US" w:eastAsia="zh-CN"/>
        </w:rPr>
        <w:t>三、配置清单</w:t>
      </w:r>
    </w:p>
    <w:p>
      <w:pPr>
        <w:pStyle w:val="5"/>
        <w:numPr>
          <w:ilvl w:val="0"/>
          <w:numId w:val="0"/>
        </w:numPr>
        <w:shd w:val="clear" w:color="auto" w:fill="auto"/>
        <w:bidi w:val="0"/>
        <w:spacing w:line="360" w:lineRule="auto"/>
        <w:ind w:leftChars="0"/>
        <w:jc w:val="left"/>
        <w:rPr>
          <w:rFonts w:hint="default" w:hAnsi="Times New Roman" w:cs="Times New Roman"/>
          <w:sz w:val="24"/>
          <w:lang w:val="en-US" w:eastAsia="zh-CN"/>
        </w:rPr>
      </w:pPr>
      <w:r>
        <w:rPr>
          <w:rFonts w:hint="eastAsia" w:hAnsi="Times New Roman" w:cs="Times New Roman"/>
          <w:sz w:val="24"/>
          <w:lang w:val="en-US" w:eastAsia="zh-CN"/>
        </w:rPr>
        <w:t>1.掺铥光纤激光主机脚踏开关、钥匙开关、联锁装置、防爆屏、光纤剥离器、光纤切割刀、各类光纤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both"/>
        <w:textAlignment w:val="center"/>
        <w:rPr>
          <w:rFonts w:hint="eastAsia" w:ascii="宋体" w:hAnsi="宋体" w:cs="宋体"/>
          <w:b/>
          <w:sz w:val="28"/>
          <w:szCs w:val="28"/>
        </w:rPr>
      </w:pP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备注：院内调研基本需求仅做市场调研论证用，允许负偏离，需提供正负偏离表，最终参数以公开招标为准。</w:t>
      </w:r>
    </w:p>
    <w:p>
      <w:pPr>
        <w:rPr>
          <w:rFonts w:hint="default" w:eastAsia="宋体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decimal"/>
      <w:lvlText w:val="%1."/>
      <w:lvlJc w:val="left"/>
      <w:pPr>
        <w:ind w:left="420" w:hanging="420"/>
      </w:pPr>
      <w:rPr>
        <w:rFonts w:ascii="宋体" w:hAnsi="宋体" w:eastAsia="宋体"/>
        <w:b w:val="0"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5OGU1ZTdlZTFkNGEyNmJlODJlMmIwMWM3Yjc2NTEifQ=="/>
  </w:docVars>
  <w:rsids>
    <w:rsidRoot w:val="00000000"/>
    <w:rsid w:val="5A58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Times New Roman" w:eastAsia="宋体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</w:style>
  <w:style w:type="paragraph" w:styleId="5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474</Words>
  <Characters>509</Characters>
  <Paragraphs>24</Paragraphs>
  <TotalTime>1</TotalTime>
  <ScaleCrop>false</ScaleCrop>
  <LinksUpToDate>false</LinksUpToDate>
  <CharactersWithSpaces>509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2025-09-26T07:29:00Z</dcterms:created>
  <dc:creator>鑫喆 六一family⁰⁶⁰¹</dc:creator>
  <cp:lastModifiedBy>：</cp:lastModifiedBy>
  <dcterms:modified xsi:type="dcterms:W3CDTF">2025-10-20T03:30:09Z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DA4DD9F7BFF84C1FA7EC9F6B16C61A73_13</vt:lpwstr>
  </property>
  <property fmtid="{D5CDD505-2E9C-101B-9397-08002B2CF9AE}" pid="4" name="KSOTemplateDocerSaveRecord">
    <vt:lpwstr>eyJoZGlkIjoiY2I5NDQxNTBiMDk3YjQ4NmFkNzBlZmU2NWUxNThmYzMiLCJ1c2VySWQiOiI0MTUwODE2NzUifQ==</vt:lpwstr>
  </property>
</Properties>
</file>