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F2407">
      <w:pPr>
        <w:pStyle w:val="20"/>
        <w:rPr>
          <w:b/>
          <w:bCs/>
          <w:sz w:val="72"/>
          <w:szCs w:val="144"/>
        </w:rPr>
      </w:pPr>
    </w:p>
    <w:p w14:paraId="2193F328">
      <w:pPr>
        <w:jc w:val="center"/>
        <w:rPr>
          <w:rFonts w:hint="eastAsia" w:ascii="微软雅黑" w:hAnsi="微软雅黑" w:eastAsia="微软雅黑" w:cs="微软雅黑"/>
          <w:sz w:val="72"/>
          <w:szCs w:val="72"/>
          <w:lang w:val="en-US" w:eastAsia="zh-CN"/>
        </w:rPr>
      </w:pPr>
      <w:r>
        <w:rPr>
          <w:rFonts w:hint="eastAsia" w:ascii="微软雅黑" w:hAnsi="微软雅黑" w:eastAsia="微软雅黑" w:cs="微软雅黑"/>
          <w:b/>
          <w:bCs/>
          <w:sz w:val="72"/>
          <w:szCs w:val="72"/>
          <w:lang w:val="en-US" w:eastAsia="zh-CN"/>
        </w:rPr>
        <w:t>采购需求文件</w:t>
      </w:r>
    </w:p>
    <w:p w14:paraId="2E4FE057"/>
    <w:p w14:paraId="119F580C">
      <w:pPr>
        <w:pStyle w:val="12"/>
        <w:spacing w:before="120" w:line="298" w:lineRule="auto"/>
        <w:jc w:val="both"/>
        <w:rPr>
          <w:rFonts w:hint="default" w:ascii="微软雅黑" w:hAnsi="微软雅黑" w:eastAsia="微软雅黑" w:cs="微软雅黑"/>
          <w:b/>
          <w:bCs/>
          <w:spacing w:val="3"/>
          <w:position w:val="-1"/>
          <w:sz w:val="28"/>
          <w:szCs w:val="28"/>
          <w:lang w:val="en-US" w:eastAsia="zh-CN"/>
        </w:rPr>
      </w:pPr>
      <w:r>
        <w:rPr>
          <w:rFonts w:hint="eastAsia" w:ascii="微软雅黑" w:hAnsi="微软雅黑" w:eastAsia="微软雅黑" w:cs="微软雅黑"/>
          <w:b/>
          <w:bCs/>
          <w:spacing w:val="3"/>
          <w:position w:val="-1"/>
          <w:sz w:val="28"/>
          <w:szCs w:val="28"/>
          <w:lang w:val="en-US" w:eastAsia="zh-CN"/>
        </w:rPr>
        <w:t xml:space="preserve">                     </w:t>
      </w:r>
    </w:p>
    <w:p w14:paraId="4A007372">
      <w:pPr>
        <w:pStyle w:val="12"/>
        <w:spacing w:before="120" w:line="298" w:lineRule="auto"/>
        <w:jc w:val="both"/>
        <w:rPr>
          <w:rFonts w:hint="eastAsia" w:ascii="微软雅黑" w:hAnsi="微软雅黑" w:eastAsia="微软雅黑" w:cs="微软雅黑"/>
          <w:b/>
          <w:bCs/>
          <w:spacing w:val="3"/>
          <w:position w:val="-1"/>
          <w:sz w:val="28"/>
          <w:szCs w:val="28"/>
          <w:lang w:val="en-US" w:eastAsia="zh-CN"/>
        </w:rPr>
      </w:pPr>
    </w:p>
    <w:p w14:paraId="261D3C37">
      <w:pPr>
        <w:pStyle w:val="12"/>
        <w:spacing w:before="120" w:line="298" w:lineRule="auto"/>
        <w:ind w:left="0" w:leftChars="0" w:firstLine="417" w:firstLineChars="128"/>
        <w:jc w:val="both"/>
        <w:rPr>
          <w:rFonts w:hint="eastAsia" w:ascii="微软雅黑" w:hAnsi="微软雅黑" w:eastAsia="微软雅黑" w:cs="微软雅黑"/>
          <w:sz w:val="32"/>
          <w:szCs w:val="32"/>
        </w:rPr>
      </w:pPr>
      <w:r>
        <w:rPr>
          <w:rFonts w:hint="eastAsia" w:ascii="微软雅黑" w:hAnsi="微软雅黑" w:eastAsia="微软雅黑" w:cs="微软雅黑"/>
          <w:b/>
          <w:bCs/>
          <w:spacing w:val="3"/>
          <w:position w:val="-1"/>
          <w:sz w:val="32"/>
          <w:szCs w:val="32"/>
          <w:lang w:val="en-US" w:eastAsia="zh-CN"/>
        </w:rPr>
        <w:t>调查</w:t>
      </w:r>
      <w:r>
        <w:rPr>
          <w:rFonts w:hint="eastAsia" w:ascii="微软雅黑" w:hAnsi="微软雅黑" w:eastAsia="微软雅黑" w:cs="微软雅黑"/>
          <w:b/>
          <w:bCs/>
          <w:spacing w:val="3"/>
          <w:position w:val="-1"/>
          <w:sz w:val="32"/>
          <w:szCs w:val="32"/>
        </w:rPr>
        <w:t>方式</w:t>
      </w:r>
      <w:r>
        <w:rPr>
          <w:rFonts w:hint="eastAsia" w:ascii="微软雅黑" w:hAnsi="微软雅黑" w:eastAsia="微软雅黑" w:cs="微软雅黑"/>
          <w:b/>
          <w:bCs/>
          <w:spacing w:val="-8"/>
          <w:position w:val="-1"/>
          <w:sz w:val="32"/>
          <w:szCs w:val="32"/>
        </w:rPr>
        <w:t xml:space="preserve"> </w:t>
      </w:r>
      <w:r>
        <w:rPr>
          <w:rFonts w:hint="eastAsia" w:ascii="微软雅黑" w:hAnsi="微软雅黑" w:eastAsia="微软雅黑" w:cs="微软雅黑"/>
          <w:b/>
          <w:bCs/>
          <w:spacing w:val="-8"/>
          <w:position w:val="-1"/>
          <w:sz w:val="32"/>
          <w:szCs w:val="32"/>
          <w:lang w:eastAsia="zh-CN"/>
        </w:rPr>
        <w:t>：</w:t>
      </w:r>
      <w:r>
        <w:rPr>
          <w:rFonts w:hint="eastAsia" w:ascii="微软雅黑" w:hAnsi="微软雅黑" w:eastAsia="微软雅黑" w:cs="微软雅黑"/>
          <w:b/>
          <w:bCs/>
          <w:spacing w:val="-8"/>
          <w:position w:val="-1"/>
          <w:sz w:val="32"/>
          <w:szCs w:val="32"/>
          <w:lang w:val="en-US" w:eastAsia="zh-CN"/>
        </w:rPr>
        <w:t xml:space="preserve">  </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咨询</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论证</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59"/>
          <w:sz w:val="32"/>
          <w:szCs w:val="32"/>
        </w:rPr>
        <w:t xml:space="preserve"> </w:t>
      </w:r>
      <w:r>
        <w:rPr>
          <w:rFonts w:hint="eastAsia" w:ascii="微软雅黑" w:hAnsi="微软雅黑" w:eastAsia="微软雅黑" w:cs="微软雅黑"/>
          <w:b/>
          <w:bCs/>
          <w:spacing w:val="3"/>
          <w:sz w:val="32"/>
          <w:szCs w:val="32"/>
          <w:lang w:eastAsia="zh-CN"/>
        </w:rPr>
        <w:t>☑</w:t>
      </w:r>
      <w:r>
        <w:rPr>
          <w:rFonts w:hint="eastAsia" w:ascii="微软雅黑" w:hAnsi="微软雅黑" w:eastAsia="微软雅黑" w:cs="微软雅黑"/>
          <w:b/>
          <w:bCs/>
          <w:spacing w:val="3"/>
          <w:sz w:val="32"/>
          <w:szCs w:val="32"/>
          <w:lang w:val="en-US" w:eastAsia="zh-CN"/>
        </w:rPr>
        <w:t>市场征集</w:t>
      </w:r>
      <w:r>
        <w:rPr>
          <w:rFonts w:hint="eastAsia" w:ascii="微软雅黑" w:hAnsi="微软雅黑" w:eastAsia="微软雅黑" w:cs="微软雅黑"/>
          <w:b/>
          <w:bCs/>
          <w:spacing w:val="3"/>
          <w:sz w:val="32"/>
          <w:szCs w:val="32"/>
        </w:rPr>
        <w:t>；</w:t>
      </w:r>
      <w:r>
        <w:rPr>
          <w:rFonts w:hint="eastAsia" w:ascii="微软雅黑" w:hAnsi="微软雅黑" w:eastAsia="微软雅黑" w:cs="微软雅黑"/>
          <w:spacing w:val="3"/>
          <w:sz w:val="32"/>
          <w:szCs w:val="32"/>
        </w:rPr>
        <w:t xml:space="preserve"> </w:t>
      </w:r>
      <w:r>
        <w:rPr>
          <w:rFonts w:hint="eastAsia" w:ascii="微软雅黑" w:hAnsi="微软雅黑" w:eastAsia="微软雅黑" w:cs="微软雅黑"/>
          <w:b/>
          <w:bCs/>
          <w:sz w:val="32"/>
          <w:szCs w:val="32"/>
        </w:rPr>
        <w:t>□其他：</w:t>
      </w:r>
    </w:p>
    <w:p w14:paraId="1E3A5AF4">
      <w:pPr>
        <w:pStyle w:val="12"/>
        <w:spacing w:before="88" w:line="183" w:lineRule="auto"/>
        <w:jc w:val="both"/>
        <w:rPr>
          <w:rFonts w:hint="eastAsia" w:ascii="微软雅黑" w:hAnsi="微软雅黑" w:eastAsia="微软雅黑" w:cs="微软雅黑"/>
          <w:b/>
          <w:bCs/>
          <w:position w:val="-1"/>
          <w:sz w:val="32"/>
          <w:szCs w:val="32"/>
        </w:rPr>
      </w:pPr>
    </w:p>
    <w:p w14:paraId="4A98CA67">
      <w:pPr>
        <w:pStyle w:val="12"/>
        <w:spacing w:before="88" w:line="183" w:lineRule="auto"/>
        <w:ind w:left="0" w:leftChars="0" w:firstLine="419" w:firstLineChars="131"/>
        <w:jc w:val="both"/>
        <w:rPr>
          <w:rFonts w:hint="eastAsia" w:ascii="微软雅黑" w:hAnsi="微软雅黑" w:eastAsia="微软雅黑" w:cs="微软雅黑"/>
          <w:sz w:val="32"/>
          <w:szCs w:val="32"/>
        </w:rPr>
      </w:pPr>
      <w:r>
        <w:rPr>
          <w:rFonts w:hint="eastAsia" w:ascii="微软雅黑" w:hAnsi="微软雅黑" w:eastAsia="微软雅黑" w:cs="微软雅黑"/>
          <w:b/>
          <w:bCs/>
          <w:position w:val="-1"/>
          <w:sz w:val="32"/>
          <w:szCs w:val="32"/>
        </w:rPr>
        <w:t xml:space="preserve">项目类型 </w:t>
      </w:r>
      <w:r>
        <w:rPr>
          <w:rFonts w:hint="eastAsia" w:ascii="微软雅黑" w:hAnsi="微软雅黑" w:eastAsia="微软雅黑" w:cs="微软雅黑"/>
          <w:b/>
          <w:bCs/>
          <w:position w:val="-1"/>
          <w:sz w:val="32"/>
          <w:szCs w:val="32"/>
          <w:lang w:eastAsia="zh-CN"/>
        </w:rPr>
        <w:t>：</w:t>
      </w:r>
      <w:r>
        <w:rPr>
          <w:rFonts w:hint="eastAsia" w:ascii="微软雅黑" w:hAnsi="微软雅黑" w:eastAsia="微软雅黑" w:cs="微软雅黑"/>
          <w:b/>
          <w:bCs/>
          <w:position w:val="-1"/>
          <w:sz w:val="32"/>
          <w:szCs w:val="32"/>
          <w:lang w:val="en-US" w:eastAsia="zh-CN"/>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工程；</w:t>
      </w:r>
      <w:r>
        <w:rPr>
          <w:rFonts w:hint="eastAsia" w:ascii="微软雅黑" w:hAnsi="微软雅黑" w:eastAsia="微软雅黑" w:cs="微软雅黑"/>
          <w:spacing w:val="-5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货物；</w:t>
      </w:r>
      <w:r>
        <w:rPr>
          <w:rFonts w:hint="eastAsia" w:ascii="微软雅黑" w:hAnsi="微软雅黑" w:eastAsia="微软雅黑" w:cs="微软雅黑"/>
          <w:spacing w:val="-66"/>
          <w:sz w:val="32"/>
          <w:szCs w:val="32"/>
        </w:rPr>
        <w:t xml:space="preserve"> </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服务；</w:t>
      </w:r>
      <w:r>
        <w:rPr>
          <w:rFonts w:hint="eastAsia" w:ascii="微软雅黑" w:hAnsi="微软雅黑" w:eastAsia="微软雅黑" w:cs="微软雅黑"/>
          <w:spacing w:val="-68"/>
          <w:sz w:val="32"/>
          <w:szCs w:val="32"/>
        </w:rPr>
        <w:t xml:space="preserve"> </w:t>
      </w:r>
      <w:r>
        <w:rPr>
          <w:rFonts w:hint="eastAsia" w:ascii="微软雅黑" w:hAnsi="微软雅黑" w:eastAsia="微软雅黑" w:cs="微软雅黑"/>
          <w:b/>
          <w:bCs/>
          <w:sz w:val="32"/>
          <w:szCs w:val="32"/>
          <w:lang w:eastAsia="zh-CN"/>
        </w:rPr>
        <w:t>☑</w:t>
      </w:r>
      <w:r>
        <w:rPr>
          <w:rFonts w:hint="eastAsia" w:ascii="微软雅黑" w:hAnsi="微软雅黑" w:eastAsia="微软雅黑" w:cs="微软雅黑"/>
          <w:b/>
          <w:bCs/>
          <w:sz w:val="32"/>
          <w:szCs w:val="32"/>
        </w:rPr>
        <w:t>其他：</w:t>
      </w:r>
    </w:p>
    <w:p w14:paraId="4180C65B">
      <w:pPr>
        <w:pStyle w:val="12"/>
        <w:spacing w:before="261" w:line="184" w:lineRule="auto"/>
        <w:ind w:left="40"/>
        <w:rPr>
          <w:rFonts w:hint="eastAsia" w:ascii="微软雅黑" w:hAnsi="微软雅黑" w:eastAsia="微软雅黑" w:cs="微软雅黑"/>
          <w:b/>
          <w:bCs/>
          <w:spacing w:val="-2"/>
          <w:sz w:val="32"/>
          <w:szCs w:val="32"/>
        </w:rPr>
      </w:pPr>
    </w:p>
    <w:p w14:paraId="55BB4694">
      <w:pPr>
        <w:pStyle w:val="12"/>
        <w:spacing w:before="261" w:line="184" w:lineRule="auto"/>
        <w:ind w:left="40" w:leftChars="0" w:firstLine="379" w:firstLineChars="120"/>
        <w:rPr>
          <w:rFonts w:hint="eastAsia" w:ascii="微软雅黑" w:hAnsi="微软雅黑" w:eastAsia="微软雅黑" w:cs="微软雅黑"/>
          <w:sz w:val="32"/>
          <w:szCs w:val="32"/>
          <w:lang w:eastAsia="zh-CN"/>
        </w:rPr>
      </w:pPr>
      <w:r>
        <w:rPr>
          <w:rFonts w:hint="eastAsia" w:ascii="微软雅黑" w:hAnsi="微软雅黑" w:eastAsia="微软雅黑" w:cs="微软雅黑"/>
          <w:b/>
          <w:bCs/>
          <w:spacing w:val="-2"/>
          <w:sz w:val="32"/>
          <w:szCs w:val="32"/>
        </w:rPr>
        <w:t xml:space="preserve">需求部门 ：  </w:t>
      </w:r>
      <w:r>
        <w:rPr>
          <w:rFonts w:hint="eastAsia" w:ascii="微软雅黑" w:hAnsi="微软雅黑" w:eastAsia="微软雅黑" w:cs="微软雅黑"/>
          <w:b/>
          <w:bCs/>
          <w:spacing w:val="-2"/>
          <w:sz w:val="32"/>
          <w:szCs w:val="32"/>
          <w:lang w:eastAsia="zh-CN"/>
        </w:rPr>
        <w:t>信息技术科</w:t>
      </w:r>
    </w:p>
    <w:p w14:paraId="27AC8541">
      <w:pPr>
        <w:pStyle w:val="12"/>
        <w:spacing w:before="256" w:line="184" w:lineRule="auto"/>
        <w:ind w:left="37"/>
        <w:rPr>
          <w:rFonts w:hint="eastAsia" w:ascii="微软雅黑" w:hAnsi="微软雅黑" w:eastAsia="微软雅黑" w:cs="微软雅黑"/>
          <w:b/>
          <w:bCs/>
          <w:spacing w:val="-1"/>
          <w:sz w:val="32"/>
          <w:szCs w:val="32"/>
        </w:rPr>
      </w:pPr>
    </w:p>
    <w:p w14:paraId="2D98FAC9">
      <w:pPr>
        <w:numPr>
          <w:ilvl w:val="0"/>
          <w:numId w:val="0"/>
        </w:numPr>
        <w:tabs>
          <w:tab w:val="left" w:pos="1045"/>
        </w:tabs>
        <w:ind w:left="0" w:leftChars="0" w:firstLine="420" w:firstLineChars="132"/>
        <w:jc w:val="left"/>
        <w:outlineLvl w:val="0"/>
        <w:rPr>
          <w:rFonts w:hint="default" w:eastAsia="微软雅黑" w:cstheme="minorBidi"/>
          <w:b/>
          <w:kern w:val="2"/>
          <w:sz w:val="28"/>
          <w:szCs w:val="28"/>
          <w:lang w:val="en-US" w:eastAsia="zh-CN" w:bidi="ar-SA"/>
        </w:rPr>
      </w:pPr>
      <w:r>
        <w:rPr>
          <w:rFonts w:hint="eastAsia" w:ascii="微软雅黑" w:hAnsi="微软雅黑" w:eastAsia="微软雅黑" w:cs="微软雅黑"/>
          <w:b/>
          <w:bCs/>
          <w:spacing w:val="-1"/>
          <w:sz w:val="32"/>
          <w:szCs w:val="32"/>
        </w:rPr>
        <w:t xml:space="preserve">项目名称 ：  </w:t>
      </w:r>
      <w:r>
        <w:rPr>
          <w:rFonts w:hint="eastAsia" w:ascii="微软雅黑" w:hAnsi="微软雅黑" w:eastAsia="微软雅黑" w:cs="微软雅黑"/>
          <w:b/>
          <w:bCs/>
          <w:spacing w:val="-1"/>
          <w:sz w:val="32"/>
          <w:szCs w:val="32"/>
          <w:lang w:val="en-US" w:eastAsia="zh-CN"/>
        </w:rPr>
        <w:t>检验试剂全流程管理软硬件采购</w:t>
      </w:r>
    </w:p>
    <w:p w14:paraId="3C6CCF14">
      <w:pPr>
        <w:tabs>
          <w:tab w:val="left" w:pos="1045"/>
        </w:tabs>
        <w:ind w:firstLine="321" w:firstLineChars="100"/>
        <w:jc w:val="left"/>
        <w:rPr>
          <w:rFonts w:hint="default"/>
          <w:b/>
          <w:bCs/>
          <w:sz w:val="32"/>
          <w:szCs w:val="32"/>
          <w:lang w:val="en-US"/>
        </w:rPr>
      </w:pPr>
    </w:p>
    <w:p w14:paraId="63FF8BF2">
      <w:pPr>
        <w:spacing w:line="183" w:lineRule="auto"/>
        <w:rPr>
          <w:rFonts w:hint="eastAsia" w:ascii="微软雅黑" w:hAnsi="微软雅黑" w:eastAsia="微软雅黑" w:cs="微软雅黑"/>
          <w:sz w:val="28"/>
          <w:szCs w:val="28"/>
        </w:rPr>
        <w:sectPr>
          <w:pgSz w:w="11906" w:h="16839"/>
          <w:pgMar w:top="1431" w:right="1041" w:bottom="0" w:left="1785" w:header="0" w:footer="0" w:gutter="0"/>
          <w:cols w:space="720" w:num="1"/>
        </w:sectPr>
      </w:pPr>
    </w:p>
    <w:p w14:paraId="677B760F">
      <w:pPr>
        <w:pStyle w:val="88"/>
        <w:numPr>
          <w:ilvl w:val="0"/>
          <w:numId w:val="0"/>
        </w:numPr>
        <w:bidi w:val="0"/>
        <w:ind w:left="416" w:leftChars="198" w:firstLine="644" w:firstLineChars="229"/>
        <w:rPr>
          <w:rFonts w:hint="eastAsia" w:ascii="宋体" w:hAnsi="宋体" w:eastAsia="宋体" w:cs="Times New Roman"/>
          <w:b/>
          <w:bCs/>
          <w:color w:val="000000"/>
          <w:sz w:val="28"/>
          <w:szCs w:val="28"/>
          <w:lang w:val="en-US" w:eastAsia="zh-CN"/>
        </w:rPr>
      </w:pPr>
    </w:p>
    <w:p w14:paraId="3794CB9B">
      <w:pPr>
        <w:pStyle w:val="88"/>
        <w:keepNext w:val="0"/>
        <w:keepLines w:val="0"/>
        <w:pageBreakBefore w:val="0"/>
        <w:numPr>
          <w:ilvl w:val="0"/>
          <w:numId w:val="0"/>
        </w:numPr>
        <w:kinsoku/>
        <w:wordWrap/>
        <w:overflowPunct/>
        <w:topLinePunct w:val="0"/>
        <w:autoSpaceDE/>
        <w:autoSpaceDN/>
        <w:bidi w:val="0"/>
        <w:adjustRightInd/>
        <w:snapToGrid/>
        <w:spacing w:before="0" w:line="240" w:lineRule="auto"/>
        <w:ind w:right="0" w:rightChars="0"/>
        <w:jc w:val="both"/>
        <w:textAlignment w:val="auto"/>
        <w:rPr>
          <w:rFonts w:hint="eastAsia" w:ascii="宋体" w:hAnsi="宋体" w:eastAsia="宋体" w:cs="宋体"/>
          <w:bCs/>
          <w:color w:val="000000"/>
          <w:sz w:val="28"/>
          <w:szCs w:val="28"/>
          <w:lang w:val="en-US" w:eastAsia="zh-CN"/>
        </w:rPr>
      </w:pPr>
      <w:r>
        <w:rPr>
          <w:rFonts w:hint="eastAsia" w:ascii="宋体" w:hAnsi="宋体" w:eastAsia="宋体" w:cs="宋体"/>
          <w:b/>
          <w:bCs/>
          <w:color w:val="000000"/>
          <w:sz w:val="28"/>
          <w:szCs w:val="28"/>
          <w:lang w:val="en-US" w:eastAsia="zh-CN"/>
        </w:rPr>
        <w:t>一、</w:t>
      </w:r>
      <w:r>
        <w:rPr>
          <w:rFonts w:hint="eastAsia" w:ascii="宋体" w:hAnsi="宋体" w:eastAsia="宋体" w:cs="宋体"/>
          <w:b/>
          <w:bCs/>
          <w:color w:val="auto"/>
          <w:spacing w:val="-5"/>
          <w:kern w:val="2"/>
          <w:sz w:val="28"/>
          <w:szCs w:val="28"/>
          <w:lang w:val="en-US" w:eastAsia="zh-CN" w:bidi="ar-SA"/>
        </w:rPr>
        <w:t>项目概述</w:t>
      </w:r>
    </w:p>
    <w:p w14:paraId="2C469DCB">
      <w:pPr>
        <w:keepNext w:val="0"/>
        <w:keepLines w:val="0"/>
        <w:widowControl/>
        <w:suppressLineNumbers w:val="0"/>
        <w:ind w:left="840" w:leftChars="400" w:firstLine="0" w:firstLineChars="0"/>
        <w:jc w:val="left"/>
        <w:rPr>
          <w:rFonts w:hint="eastAsia" w:asciiTheme="minorHAnsi" w:hAnsiTheme="minorHAnsi" w:eastAsiaTheme="minorEastAsia" w:cstheme="minorBidi"/>
          <w:b w:val="0"/>
          <w:color w:val="auto"/>
          <w:kern w:val="2"/>
          <w:sz w:val="28"/>
          <w:szCs w:val="28"/>
          <w:lang w:val="en-US" w:eastAsia="zh-CN" w:bidi="ar-SA"/>
        </w:rPr>
      </w:pPr>
      <w:r>
        <w:rPr>
          <w:rFonts w:hint="eastAsia" w:asciiTheme="minorHAnsi" w:hAnsiTheme="minorHAnsi" w:eastAsiaTheme="minorEastAsia" w:cstheme="minorBidi"/>
          <w:b w:val="0"/>
          <w:color w:val="auto"/>
          <w:kern w:val="2"/>
          <w:sz w:val="28"/>
          <w:szCs w:val="28"/>
          <w:lang w:val="en-US" w:eastAsia="zh-CN" w:bidi="ar-SA"/>
        </w:rPr>
        <w:t>项目名称：</w:t>
      </w:r>
      <w:r>
        <w:rPr>
          <w:rFonts w:hint="default" w:asciiTheme="minorHAnsi" w:hAnsiTheme="minorHAnsi" w:eastAsiaTheme="minorEastAsia" w:cstheme="minorBidi"/>
          <w:b w:val="0"/>
          <w:color w:val="auto"/>
          <w:kern w:val="2"/>
          <w:sz w:val="28"/>
          <w:szCs w:val="28"/>
          <w:lang w:val="en-US" w:eastAsia="zh-CN" w:bidi="ar-SA"/>
        </w:rPr>
        <w:t> </w:t>
      </w:r>
      <w:r>
        <w:rPr>
          <w:rFonts w:hint="eastAsia" w:asciiTheme="minorHAnsi" w:hAnsiTheme="minorHAnsi" w:eastAsiaTheme="minorEastAsia" w:cstheme="minorBidi"/>
          <w:b w:val="0"/>
          <w:color w:val="auto"/>
          <w:kern w:val="2"/>
          <w:sz w:val="28"/>
          <w:szCs w:val="28"/>
          <w:lang w:val="en-US" w:eastAsia="zh-CN" w:bidi="ar-SA"/>
        </w:rPr>
        <w:t>检验试剂全流程管理软硬件采购</w:t>
      </w:r>
    </w:p>
    <w:p w14:paraId="2531EE31">
      <w:pPr>
        <w:keepNext w:val="0"/>
        <w:keepLines w:val="0"/>
        <w:pageBreakBefore w:val="0"/>
        <w:tabs>
          <w:tab w:val="left" w:pos="1045"/>
        </w:tabs>
        <w:kinsoku/>
        <w:wordWrap/>
        <w:overflowPunct/>
        <w:topLinePunct w:val="0"/>
        <w:autoSpaceDE/>
        <w:autoSpaceDN/>
        <w:bidi w:val="0"/>
        <w:adjustRightInd/>
        <w:snapToGrid/>
        <w:spacing w:line="240" w:lineRule="auto"/>
        <w:ind w:left="0" w:leftChars="0" w:right="0" w:rightChars="0" w:firstLine="840" w:firstLineChars="300"/>
        <w:jc w:val="both"/>
        <w:textAlignment w:val="auto"/>
        <w:rPr>
          <w:rFonts w:hint="eastAsia" w:cstheme="minorBidi"/>
          <w:b w:val="0"/>
          <w:color w:val="auto"/>
          <w:kern w:val="2"/>
          <w:sz w:val="28"/>
          <w:szCs w:val="28"/>
          <w:lang w:val="en-US" w:eastAsia="zh-CN" w:bidi="ar-SA"/>
        </w:rPr>
      </w:pPr>
      <w:r>
        <w:rPr>
          <w:rFonts w:hint="eastAsia" w:ascii="宋体" w:hAnsi="宋体" w:eastAsia="宋体" w:cs="Times New Roman"/>
          <w:b w:val="0"/>
          <w:bCs/>
          <w:color w:val="000000"/>
          <w:kern w:val="0"/>
          <w:sz w:val="28"/>
          <w:szCs w:val="28"/>
          <w:lang w:val="en-US" w:eastAsia="zh-CN"/>
        </w:rPr>
        <w:t>服务目标：符合医保对检验试剂耗材精细化管理要求，满足医院新会计制度和新财务制度的管理要求，同时要求所有软件模块统一设计表格、后台数据集中存储，消除交互障碍，降低管理成本，真正实现与现有物资业务的协同管理。还要求具有先进的体系结构和良好的用户操作界面。检验试剂全流程管理要能够服务于医院实现检验试剂日常管理等功能。系统要求模块化设计，系统采用B/S架构，便于客户访问，便于特殊功能模块的添加，可以实现稳定的网络数据传输和灵活的终端配置。</w:t>
      </w:r>
    </w:p>
    <w:p w14:paraId="6556DF5C">
      <w:pPr>
        <w:pStyle w:val="88"/>
        <w:keepNext w:val="0"/>
        <w:keepLines w:val="0"/>
        <w:pageBreakBefore w:val="0"/>
        <w:numPr>
          <w:ilvl w:val="0"/>
          <w:numId w:val="1"/>
        </w:numPr>
        <w:kinsoku/>
        <w:wordWrap/>
        <w:overflowPunct/>
        <w:topLinePunct w:val="0"/>
        <w:autoSpaceDE/>
        <w:autoSpaceDN/>
        <w:bidi w:val="0"/>
        <w:adjustRightInd/>
        <w:snapToGrid/>
        <w:spacing w:before="0" w:line="240" w:lineRule="auto"/>
        <w:ind w:left="140" w:leftChars="0" w:right="0" w:rightChars="0" w:firstLine="0" w:firstLineChars="0"/>
        <w:jc w:val="both"/>
        <w:textAlignment w:val="auto"/>
        <w:rPr>
          <w:rFonts w:hint="eastAsia" w:cs="Times New Roman"/>
          <w:b/>
          <w:bCs/>
          <w:color w:val="000000"/>
          <w:sz w:val="28"/>
          <w:szCs w:val="28"/>
          <w:lang w:val="en-US" w:eastAsia="zh-CN"/>
        </w:rPr>
      </w:pPr>
      <w:r>
        <w:rPr>
          <w:rFonts w:hint="eastAsia" w:cs="Times New Roman"/>
          <w:b/>
          <w:bCs/>
          <w:color w:val="000000"/>
          <w:sz w:val="28"/>
          <w:szCs w:val="28"/>
          <w:lang w:val="en-US" w:eastAsia="zh-CN"/>
        </w:rPr>
        <w:t>项目技术参数</w:t>
      </w:r>
    </w:p>
    <w:p w14:paraId="371DB1F6">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软件总体技术要求：</w:t>
      </w:r>
      <w:r>
        <w:rPr>
          <w:rFonts w:hint="eastAsia" w:cs="Times New Roman"/>
          <w:b w:val="0"/>
          <w:bCs/>
          <w:color w:val="auto"/>
          <w:kern w:val="0"/>
          <w:sz w:val="28"/>
          <w:szCs w:val="28"/>
          <w:lang w:val="en-US" w:eastAsia="zh-CN" w:bidi="ar-SA"/>
        </w:rPr>
        <w:t>（信创交付）</w:t>
      </w:r>
    </w:p>
    <w:tbl>
      <w:tblPr>
        <w:tblStyle w:val="2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464"/>
        <w:gridCol w:w="5199"/>
      </w:tblGrid>
      <w:tr w14:paraId="1D90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14:paraId="5F1D3AE4">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检验试剂管理基本信息</w:t>
            </w:r>
          </w:p>
        </w:tc>
        <w:tc>
          <w:tcPr>
            <w:tcW w:w="1464" w:type="dxa"/>
            <w:vAlign w:val="center"/>
          </w:tcPr>
          <w:p w14:paraId="4A738362">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人员管理</w:t>
            </w:r>
          </w:p>
        </w:tc>
        <w:tc>
          <w:tcPr>
            <w:tcW w:w="5199" w:type="dxa"/>
          </w:tcPr>
          <w:p w14:paraId="4DB99BBE">
            <w:pPr>
              <w:pStyle w:val="41"/>
              <w:numPr>
                <w:ilvl w:val="0"/>
                <w:numId w:val="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支持手动维护科室人员的基本信息。</w:t>
            </w:r>
          </w:p>
          <w:p w14:paraId="5BC49E22">
            <w:pPr>
              <w:pStyle w:val="41"/>
              <w:numPr>
                <w:ilvl w:val="0"/>
                <w:numId w:val="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支持从HIS同步科室人员信息。</w:t>
            </w:r>
          </w:p>
          <w:p w14:paraId="51B5052F">
            <w:pPr>
              <w:pStyle w:val="41"/>
              <w:numPr>
                <w:ilvl w:val="0"/>
                <w:numId w:val="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支持制作绑定人员身份的RFID身份卡，且该身份卡需要支持被智能便携式工作站自动识别。</w:t>
            </w:r>
          </w:p>
        </w:tc>
      </w:tr>
      <w:tr w14:paraId="31C4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133474E4">
            <w:pPr>
              <w:spacing w:line="360" w:lineRule="auto"/>
              <w:rPr>
                <w:rFonts w:hint="eastAsia" w:ascii="宋体" w:hAnsi="宋体" w:eastAsia="宋体" w:cs="宋体"/>
                <w:b w:val="0"/>
                <w:bCs/>
                <w:color w:val="auto"/>
                <w:kern w:val="0"/>
                <w:sz w:val="24"/>
                <w:szCs w:val="24"/>
              </w:rPr>
            </w:pPr>
          </w:p>
        </w:tc>
        <w:tc>
          <w:tcPr>
            <w:tcW w:w="1464" w:type="dxa"/>
            <w:vAlign w:val="center"/>
          </w:tcPr>
          <w:p w14:paraId="3D187748">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配送企业管理</w:t>
            </w:r>
          </w:p>
        </w:tc>
        <w:tc>
          <w:tcPr>
            <w:tcW w:w="5199" w:type="dxa"/>
          </w:tcPr>
          <w:p w14:paraId="74E7C509">
            <w:pPr>
              <w:pStyle w:val="41"/>
              <w:numPr>
                <w:ilvl w:val="0"/>
                <w:numId w:val="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支持手动维护配送企业的基本信息和证件信息。</w:t>
            </w:r>
          </w:p>
          <w:p w14:paraId="2CD46CF8">
            <w:pPr>
              <w:pStyle w:val="41"/>
              <w:numPr>
                <w:ilvl w:val="0"/>
                <w:numId w:val="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支持现有MCP平台和院内平台的配送企业基本信息和证件信息双向同步</w:t>
            </w:r>
          </w:p>
          <w:p w14:paraId="206E016A">
            <w:pPr>
              <w:pStyle w:val="41"/>
              <w:numPr>
                <w:ilvl w:val="0"/>
                <w:numId w:val="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支持对过期证件提醒。</w:t>
            </w:r>
          </w:p>
          <w:p w14:paraId="60602893">
            <w:pPr>
              <w:pStyle w:val="41"/>
              <w:numPr>
                <w:ilvl w:val="0"/>
                <w:numId w:val="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支持配送企业快速变更，且变更时可同步变更试剂的字典目录。</w:t>
            </w:r>
          </w:p>
        </w:tc>
      </w:tr>
      <w:tr w14:paraId="6EAA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77C9B630">
            <w:pPr>
              <w:spacing w:line="360" w:lineRule="auto"/>
              <w:rPr>
                <w:rFonts w:hint="eastAsia" w:ascii="宋体" w:hAnsi="宋体" w:eastAsia="宋体" w:cs="宋体"/>
                <w:b w:val="0"/>
                <w:bCs/>
                <w:color w:val="auto"/>
                <w:kern w:val="0"/>
                <w:sz w:val="24"/>
                <w:szCs w:val="24"/>
              </w:rPr>
            </w:pPr>
          </w:p>
        </w:tc>
        <w:tc>
          <w:tcPr>
            <w:tcW w:w="1464" w:type="dxa"/>
            <w:vAlign w:val="center"/>
          </w:tcPr>
          <w:p w14:paraId="2C5313A3">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厂家管理</w:t>
            </w:r>
          </w:p>
        </w:tc>
        <w:tc>
          <w:tcPr>
            <w:tcW w:w="5199" w:type="dxa"/>
          </w:tcPr>
          <w:p w14:paraId="6D8C0693">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1.支持手动维护厂商的基本信息和证件信息。</w:t>
            </w:r>
          </w:p>
          <w:p w14:paraId="35C5FBCE">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2.支持MCP平台厂商基本信息和证件信息同步至院内。</w:t>
            </w:r>
          </w:p>
          <w:p w14:paraId="545BE2D7">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3.支持对过期证件提醒。</w:t>
            </w:r>
          </w:p>
        </w:tc>
      </w:tr>
      <w:tr w14:paraId="4F37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2DE4FAD5">
            <w:pPr>
              <w:spacing w:line="360" w:lineRule="auto"/>
              <w:rPr>
                <w:rFonts w:hint="eastAsia" w:ascii="宋体" w:hAnsi="宋体" w:eastAsia="宋体" w:cs="宋体"/>
                <w:b w:val="0"/>
                <w:bCs/>
                <w:color w:val="auto"/>
                <w:kern w:val="0"/>
                <w:sz w:val="24"/>
                <w:szCs w:val="24"/>
              </w:rPr>
            </w:pPr>
          </w:p>
        </w:tc>
        <w:tc>
          <w:tcPr>
            <w:tcW w:w="1464" w:type="dxa"/>
            <w:vAlign w:val="center"/>
          </w:tcPr>
          <w:p w14:paraId="57C2A8D4">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授权管理</w:t>
            </w:r>
          </w:p>
        </w:tc>
        <w:tc>
          <w:tcPr>
            <w:tcW w:w="5199" w:type="dxa"/>
          </w:tcPr>
          <w:p w14:paraId="1FEAF954">
            <w:pPr>
              <w:pStyle w:val="41"/>
              <w:numPr>
                <w:ilvl w:val="0"/>
                <w:numId w:val="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支多级授权的维护。</w:t>
            </w:r>
          </w:p>
          <w:p w14:paraId="1D94A724">
            <w:pPr>
              <w:pStyle w:val="41"/>
              <w:numPr>
                <w:ilvl w:val="0"/>
                <w:numId w:val="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支持授权与试剂关联。</w:t>
            </w:r>
          </w:p>
          <w:p w14:paraId="4F725DBC">
            <w:pPr>
              <w:pStyle w:val="41"/>
              <w:numPr>
                <w:ilvl w:val="0"/>
                <w:numId w:val="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支持MCP平台授权基本信息同步至院内。</w:t>
            </w:r>
          </w:p>
        </w:tc>
      </w:tr>
      <w:tr w14:paraId="2856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2B2BED54">
            <w:pPr>
              <w:spacing w:line="360" w:lineRule="auto"/>
              <w:rPr>
                <w:rFonts w:hint="eastAsia" w:ascii="宋体" w:hAnsi="宋体" w:eastAsia="宋体" w:cs="宋体"/>
                <w:b w:val="0"/>
                <w:bCs/>
                <w:color w:val="auto"/>
                <w:kern w:val="0"/>
                <w:sz w:val="24"/>
                <w:szCs w:val="24"/>
              </w:rPr>
            </w:pPr>
          </w:p>
        </w:tc>
        <w:tc>
          <w:tcPr>
            <w:tcW w:w="1464" w:type="dxa"/>
            <w:vAlign w:val="center"/>
          </w:tcPr>
          <w:p w14:paraId="084B99BF">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试剂字典管理</w:t>
            </w:r>
          </w:p>
        </w:tc>
        <w:tc>
          <w:tcPr>
            <w:tcW w:w="5199" w:type="dxa"/>
          </w:tcPr>
          <w:p w14:paraId="6A6DDEEC">
            <w:pPr>
              <w:pStyle w:val="41"/>
              <w:numPr>
                <w:ilvl w:val="0"/>
                <w:numId w:val="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支持试剂字典的维护。</w:t>
            </w:r>
          </w:p>
          <w:p w14:paraId="1D95C907">
            <w:pPr>
              <w:pStyle w:val="41"/>
              <w:numPr>
                <w:ilvl w:val="0"/>
                <w:numId w:val="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试剂支持货票同行、已收定支、使用结算三种结算模式。</w:t>
            </w:r>
          </w:p>
          <w:p w14:paraId="6FFF3EBD">
            <w:pPr>
              <w:pStyle w:val="41"/>
              <w:numPr>
                <w:ilvl w:val="0"/>
                <w:numId w:val="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支持对试剂的效期监控，对短效期试剂禁止验收。</w:t>
            </w:r>
          </w:p>
          <w:p w14:paraId="65B7D49B">
            <w:pPr>
              <w:pStyle w:val="41"/>
              <w:numPr>
                <w:ilvl w:val="0"/>
                <w:numId w:val="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支持试剂与小组进行院内对照。</w:t>
            </w:r>
          </w:p>
          <w:p w14:paraId="07956CEB">
            <w:pPr>
              <w:pStyle w:val="41"/>
              <w:numPr>
                <w:ilvl w:val="0"/>
                <w:numId w:val="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支持试剂与检验项目进行院内对照。</w:t>
            </w:r>
          </w:p>
          <w:p w14:paraId="2B4EE1D4">
            <w:pPr>
              <w:pStyle w:val="41"/>
              <w:numPr>
                <w:ilvl w:val="0"/>
                <w:numId w:val="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MCP平台支持试剂与小组、检验项目进行对照。</w:t>
            </w:r>
          </w:p>
        </w:tc>
      </w:tr>
      <w:tr w14:paraId="3E74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58343BAF">
            <w:pPr>
              <w:spacing w:line="360" w:lineRule="auto"/>
              <w:rPr>
                <w:rFonts w:hint="eastAsia" w:ascii="宋体" w:hAnsi="宋体" w:eastAsia="宋体" w:cs="宋体"/>
                <w:b w:val="0"/>
                <w:bCs/>
                <w:color w:val="auto"/>
                <w:kern w:val="0"/>
                <w:sz w:val="24"/>
                <w:szCs w:val="24"/>
              </w:rPr>
            </w:pPr>
          </w:p>
        </w:tc>
        <w:tc>
          <w:tcPr>
            <w:tcW w:w="1464" w:type="dxa"/>
            <w:vAlign w:val="center"/>
          </w:tcPr>
          <w:p w14:paraId="0147A1D1">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小组管理</w:t>
            </w:r>
          </w:p>
        </w:tc>
        <w:tc>
          <w:tcPr>
            <w:tcW w:w="5199" w:type="dxa"/>
          </w:tcPr>
          <w:p w14:paraId="6550F167">
            <w:pPr>
              <w:pStyle w:val="41"/>
              <w:numPr>
                <w:ilvl w:val="0"/>
                <w:numId w:val="6"/>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支持科室内小组划分。</w:t>
            </w:r>
          </w:p>
          <w:p w14:paraId="2C040BCC">
            <w:pPr>
              <w:pStyle w:val="41"/>
              <w:numPr>
                <w:ilvl w:val="0"/>
                <w:numId w:val="6"/>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支持小组成本独立核算。</w:t>
            </w:r>
          </w:p>
          <w:p w14:paraId="216AE462">
            <w:pPr>
              <w:pStyle w:val="41"/>
              <w:numPr>
                <w:ilvl w:val="0"/>
                <w:numId w:val="6"/>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小组可设置常用试剂目录，小组进行计划、查询库存时优先显示小组常用目录。</w:t>
            </w:r>
          </w:p>
        </w:tc>
      </w:tr>
      <w:tr w14:paraId="0F9B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48FCB901">
            <w:pPr>
              <w:spacing w:line="360" w:lineRule="auto"/>
              <w:rPr>
                <w:rFonts w:hint="eastAsia" w:ascii="宋体" w:hAnsi="宋体" w:eastAsia="宋体" w:cs="宋体"/>
                <w:b w:val="0"/>
                <w:bCs/>
                <w:color w:val="auto"/>
                <w:kern w:val="0"/>
                <w:sz w:val="24"/>
                <w:szCs w:val="24"/>
              </w:rPr>
            </w:pPr>
          </w:p>
        </w:tc>
        <w:tc>
          <w:tcPr>
            <w:tcW w:w="1464" w:type="dxa"/>
            <w:vAlign w:val="center"/>
          </w:tcPr>
          <w:p w14:paraId="6FA04CB9">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仪器设备</w:t>
            </w:r>
          </w:p>
        </w:tc>
        <w:tc>
          <w:tcPr>
            <w:tcW w:w="5199" w:type="dxa"/>
          </w:tcPr>
          <w:p w14:paraId="12D3CF2E">
            <w:pPr>
              <w:pStyle w:val="41"/>
              <w:numPr>
                <w:ilvl w:val="0"/>
                <w:numId w:val="7"/>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支持手动增加仪器信息，并设置仪器的设备编号。</w:t>
            </w:r>
          </w:p>
          <w:p w14:paraId="4311A03A">
            <w:pPr>
              <w:pStyle w:val="41"/>
              <w:numPr>
                <w:ilvl w:val="0"/>
                <w:numId w:val="7"/>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支持仪器与智能便携式工作站绑定。</w:t>
            </w:r>
          </w:p>
          <w:p w14:paraId="0B7B4609">
            <w:pPr>
              <w:pStyle w:val="41"/>
              <w:numPr>
                <w:ilvl w:val="0"/>
                <w:numId w:val="7"/>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支持仪器设备与多条检验项目绑定，并设置不同的结算比例。</w:t>
            </w:r>
          </w:p>
          <w:p w14:paraId="55DFA861">
            <w:pPr>
              <w:pStyle w:val="41"/>
              <w:numPr>
                <w:ilvl w:val="0"/>
                <w:numId w:val="7"/>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仪器设备成本核算支持：核销结算和已收定支核算。</w:t>
            </w:r>
          </w:p>
          <w:p w14:paraId="119CB3CC">
            <w:pPr>
              <w:pStyle w:val="41"/>
              <w:numPr>
                <w:ilvl w:val="0"/>
                <w:numId w:val="7"/>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支持多设备成本汇总到一台主设备进行核算</w:t>
            </w:r>
          </w:p>
        </w:tc>
      </w:tr>
      <w:tr w14:paraId="5C53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14:paraId="1AC0FAF5">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科室计划管理</w:t>
            </w:r>
          </w:p>
        </w:tc>
        <w:tc>
          <w:tcPr>
            <w:tcW w:w="1464" w:type="dxa"/>
            <w:vAlign w:val="center"/>
          </w:tcPr>
          <w:p w14:paraId="538BF0F2">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新增计划</w:t>
            </w:r>
          </w:p>
        </w:tc>
        <w:tc>
          <w:tcPr>
            <w:tcW w:w="5199" w:type="dxa"/>
          </w:tcPr>
          <w:p w14:paraId="7C9B32F6">
            <w:pPr>
              <w:pStyle w:val="41"/>
              <w:numPr>
                <w:ilvl w:val="0"/>
                <w:numId w:val="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支持手动新增计划。</w:t>
            </w:r>
          </w:p>
          <w:p w14:paraId="485C80B9">
            <w:pPr>
              <w:pStyle w:val="41"/>
              <w:numPr>
                <w:ilvl w:val="0"/>
                <w:numId w:val="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支持按手术包新增计划。</w:t>
            </w:r>
          </w:p>
          <w:p w14:paraId="6F708572">
            <w:pPr>
              <w:pStyle w:val="41"/>
              <w:numPr>
                <w:ilvl w:val="0"/>
                <w:numId w:val="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支持按小组新增计划。</w:t>
            </w:r>
          </w:p>
          <w:p w14:paraId="0C5D4F9C">
            <w:pPr>
              <w:pStyle w:val="41"/>
              <w:numPr>
                <w:ilvl w:val="0"/>
                <w:numId w:val="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支持按库存基数新增计划。</w:t>
            </w:r>
          </w:p>
          <w:p w14:paraId="46467546">
            <w:pPr>
              <w:pStyle w:val="41"/>
              <w:numPr>
                <w:ilvl w:val="0"/>
                <w:numId w:val="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支持按历史计划快速复制新增。</w:t>
            </w:r>
          </w:p>
        </w:tc>
      </w:tr>
      <w:tr w14:paraId="4ABC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79A131DA">
            <w:pPr>
              <w:spacing w:line="360" w:lineRule="auto"/>
              <w:rPr>
                <w:rFonts w:hint="eastAsia" w:ascii="宋体" w:hAnsi="宋体" w:eastAsia="宋体" w:cs="宋体"/>
                <w:b w:val="0"/>
                <w:bCs/>
                <w:color w:val="auto"/>
                <w:kern w:val="0"/>
                <w:sz w:val="24"/>
                <w:szCs w:val="24"/>
              </w:rPr>
            </w:pPr>
          </w:p>
        </w:tc>
        <w:tc>
          <w:tcPr>
            <w:tcW w:w="1464" w:type="dxa"/>
            <w:vAlign w:val="center"/>
          </w:tcPr>
          <w:p w14:paraId="68B740A5">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审核计划</w:t>
            </w:r>
          </w:p>
        </w:tc>
        <w:tc>
          <w:tcPr>
            <w:tcW w:w="5199" w:type="dxa"/>
          </w:tcPr>
          <w:p w14:paraId="1DBBF163">
            <w:pPr>
              <w:pStyle w:val="41"/>
              <w:numPr>
                <w:ilvl w:val="0"/>
                <w:numId w:val="9"/>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支持查看科室计划总额。</w:t>
            </w:r>
          </w:p>
          <w:p w14:paraId="0DFEA9A1">
            <w:pPr>
              <w:pStyle w:val="41"/>
              <w:numPr>
                <w:ilvl w:val="0"/>
                <w:numId w:val="9"/>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支持查看各小组已用总额</w:t>
            </w:r>
          </w:p>
        </w:tc>
      </w:tr>
      <w:tr w14:paraId="6E61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51C0E6A6">
            <w:pPr>
              <w:spacing w:line="360" w:lineRule="auto"/>
              <w:rPr>
                <w:rFonts w:hint="eastAsia" w:ascii="宋体" w:hAnsi="宋体" w:eastAsia="宋体" w:cs="宋体"/>
                <w:b w:val="0"/>
                <w:bCs/>
                <w:color w:val="auto"/>
                <w:kern w:val="0"/>
                <w:sz w:val="24"/>
                <w:szCs w:val="24"/>
              </w:rPr>
            </w:pPr>
          </w:p>
        </w:tc>
        <w:tc>
          <w:tcPr>
            <w:tcW w:w="1464" w:type="dxa"/>
            <w:vAlign w:val="center"/>
          </w:tcPr>
          <w:p w14:paraId="53D722A7">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计划查询</w:t>
            </w:r>
          </w:p>
        </w:tc>
        <w:tc>
          <w:tcPr>
            <w:tcW w:w="5199" w:type="dxa"/>
          </w:tcPr>
          <w:p w14:paraId="3FD13C9C">
            <w:pPr>
              <w:pStyle w:val="41"/>
              <w:numPr>
                <w:ilvl w:val="0"/>
                <w:numId w:val="10"/>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支持查看历史计划</w:t>
            </w:r>
          </w:p>
          <w:p w14:paraId="6F9E1999">
            <w:pPr>
              <w:pStyle w:val="41"/>
              <w:numPr>
                <w:ilvl w:val="0"/>
                <w:numId w:val="10"/>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支持按小组查询历史计划</w:t>
            </w:r>
          </w:p>
          <w:p w14:paraId="58C8133A">
            <w:pPr>
              <w:pStyle w:val="41"/>
              <w:numPr>
                <w:ilvl w:val="0"/>
                <w:numId w:val="10"/>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支持查看计划所处状态。</w:t>
            </w:r>
          </w:p>
        </w:tc>
      </w:tr>
      <w:tr w14:paraId="339E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17370960">
            <w:pPr>
              <w:spacing w:line="360" w:lineRule="auto"/>
              <w:rPr>
                <w:rFonts w:hint="eastAsia" w:ascii="宋体" w:hAnsi="宋体" w:eastAsia="宋体" w:cs="宋体"/>
                <w:b w:val="0"/>
                <w:bCs/>
                <w:color w:val="auto"/>
                <w:kern w:val="0"/>
                <w:sz w:val="24"/>
                <w:szCs w:val="24"/>
              </w:rPr>
            </w:pPr>
          </w:p>
        </w:tc>
        <w:tc>
          <w:tcPr>
            <w:tcW w:w="1464" w:type="dxa"/>
            <w:vAlign w:val="center"/>
          </w:tcPr>
          <w:p w14:paraId="6F850C8E">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新增领用</w:t>
            </w:r>
          </w:p>
        </w:tc>
        <w:tc>
          <w:tcPr>
            <w:tcW w:w="5199" w:type="dxa"/>
          </w:tcPr>
          <w:p w14:paraId="52921F63">
            <w:pPr>
              <w:pStyle w:val="41"/>
              <w:numPr>
                <w:ilvl w:val="0"/>
                <w:numId w:val="11"/>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支持按计划进行分批次领用。</w:t>
            </w:r>
          </w:p>
          <w:p w14:paraId="62A49B9A">
            <w:pPr>
              <w:pStyle w:val="41"/>
              <w:numPr>
                <w:ilvl w:val="0"/>
                <w:numId w:val="11"/>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支持按小组进行领用。</w:t>
            </w:r>
          </w:p>
        </w:tc>
      </w:tr>
      <w:tr w14:paraId="0243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14:paraId="77B6CA21">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采购计划管理</w:t>
            </w:r>
          </w:p>
        </w:tc>
        <w:tc>
          <w:tcPr>
            <w:tcW w:w="1464" w:type="dxa"/>
            <w:vAlign w:val="center"/>
          </w:tcPr>
          <w:p w14:paraId="7202004D">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计划员审核</w:t>
            </w:r>
          </w:p>
        </w:tc>
        <w:tc>
          <w:tcPr>
            <w:tcW w:w="5199" w:type="dxa"/>
          </w:tcPr>
          <w:p w14:paraId="6F8CEC58">
            <w:pPr>
              <w:pStyle w:val="41"/>
              <w:numPr>
                <w:ilvl w:val="0"/>
                <w:numId w:val="1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支持按物品汇总审批计划。</w:t>
            </w:r>
          </w:p>
          <w:p w14:paraId="6F578027">
            <w:pPr>
              <w:pStyle w:val="41"/>
              <w:numPr>
                <w:ilvl w:val="0"/>
                <w:numId w:val="1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支持按科室汇总审批计划。</w:t>
            </w:r>
          </w:p>
          <w:p w14:paraId="295E988F">
            <w:pPr>
              <w:pStyle w:val="41"/>
              <w:numPr>
                <w:ilvl w:val="0"/>
                <w:numId w:val="1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支持按配送企业汇总审批计划。</w:t>
            </w:r>
          </w:p>
          <w:p w14:paraId="14181D32">
            <w:pPr>
              <w:pStyle w:val="41"/>
              <w:numPr>
                <w:ilvl w:val="0"/>
                <w:numId w:val="1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支持按物品查询没有用量。</w:t>
            </w:r>
          </w:p>
        </w:tc>
      </w:tr>
      <w:tr w14:paraId="44AB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4AF9EEA9">
            <w:pPr>
              <w:spacing w:line="360" w:lineRule="auto"/>
              <w:rPr>
                <w:rFonts w:hint="eastAsia" w:ascii="宋体" w:hAnsi="宋体" w:eastAsia="宋体" w:cs="宋体"/>
                <w:b w:val="0"/>
                <w:bCs/>
                <w:color w:val="auto"/>
                <w:kern w:val="0"/>
                <w:sz w:val="24"/>
                <w:szCs w:val="24"/>
              </w:rPr>
            </w:pPr>
          </w:p>
        </w:tc>
        <w:tc>
          <w:tcPr>
            <w:tcW w:w="1464" w:type="dxa"/>
            <w:vAlign w:val="center"/>
          </w:tcPr>
          <w:p w14:paraId="59387BCB">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采购员审核</w:t>
            </w:r>
          </w:p>
        </w:tc>
        <w:tc>
          <w:tcPr>
            <w:tcW w:w="5199" w:type="dxa"/>
          </w:tcPr>
          <w:p w14:paraId="6F4A48EE">
            <w:pPr>
              <w:pStyle w:val="41"/>
              <w:numPr>
                <w:ilvl w:val="0"/>
                <w:numId w:val="1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支持按物品汇总审批计划。</w:t>
            </w:r>
          </w:p>
          <w:p w14:paraId="1920F18B">
            <w:pPr>
              <w:pStyle w:val="41"/>
              <w:numPr>
                <w:ilvl w:val="0"/>
                <w:numId w:val="1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支持按科室汇总审批计划。</w:t>
            </w:r>
          </w:p>
          <w:p w14:paraId="0E047C00">
            <w:pPr>
              <w:pStyle w:val="41"/>
              <w:numPr>
                <w:ilvl w:val="0"/>
                <w:numId w:val="1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支持按配送企业汇总审批计划。</w:t>
            </w:r>
          </w:p>
        </w:tc>
      </w:tr>
      <w:tr w14:paraId="37AE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32C1A6E3">
            <w:pPr>
              <w:spacing w:line="360" w:lineRule="auto"/>
              <w:rPr>
                <w:rFonts w:hint="eastAsia" w:ascii="宋体" w:hAnsi="宋体" w:eastAsia="宋体" w:cs="宋体"/>
                <w:b w:val="0"/>
                <w:bCs/>
                <w:color w:val="auto"/>
                <w:kern w:val="0"/>
                <w:sz w:val="24"/>
                <w:szCs w:val="24"/>
              </w:rPr>
            </w:pPr>
          </w:p>
        </w:tc>
        <w:tc>
          <w:tcPr>
            <w:tcW w:w="1464" w:type="dxa"/>
            <w:vAlign w:val="center"/>
          </w:tcPr>
          <w:p w14:paraId="6979E346">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采购单审批</w:t>
            </w:r>
          </w:p>
        </w:tc>
        <w:tc>
          <w:tcPr>
            <w:tcW w:w="5199" w:type="dxa"/>
          </w:tcPr>
          <w:p w14:paraId="09E0B755">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1.支持制定工作流审批采购单。</w:t>
            </w:r>
          </w:p>
        </w:tc>
      </w:tr>
      <w:tr w14:paraId="2170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5D00EF77">
            <w:pPr>
              <w:spacing w:line="360" w:lineRule="auto"/>
              <w:rPr>
                <w:rFonts w:hint="eastAsia" w:ascii="宋体" w:hAnsi="宋体" w:eastAsia="宋体" w:cs="宋体"/>
                <w:b w:val="0"/>
                <w:bCs/>
                <w:color w:val="auto"/>
                <w:kern w:val="0"/>
                <w:sz w:val="24"/>
                <w:szCs w:val="24"/>
              </w:rPr>
            </w:pPr>
          </w:p>
        </w:tc>
        <w:tc>
          <w:tcPr>
            <w:tcW w:w="1464" w:type="dxa"/>
            <w:vAlign w:val="center"/>
          </w:tcPr>
          <w:p w14:paraId="49D56A96">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采购单管理</w:t>
            </w:r>
          </w:p>
        </w:tc>
        <w:tc>
          <w:tcPr>
            <w:tcW w:w="5199" w:type="dxa"/>
          </w:tcPr>
          <w:p w14:paraId="6AE32250">
            <w:pPr>
              <w:pStyle w:val="41"/>
              <w:numPr>
                <w:ilvl w:val="0"/>
                <w:numId w:val="1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支持将采购单发送到MCP平台。</w:t>
            </w:r>
          </w:p>
          <w:p w14:paraId="263EA212">
            <w:pPr>
              <w:pStyle w:val="41"/>
              <w:numPr>
                <w:ilvl w:val="0"/>
                <w:numId w:val="1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支持将采购单发生到阳光采购平台。</w:t>
            </w:r>
          </w:p>
          <w:p w14:paraId="5CFEE94C">
            <w:pPr>
              <w:pStyle w:val="41"/>
              <w:numPr>
                <w:ilvl w:val="0"/>
                <w:numId w:val="1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支持合并采购单。</w:t>
            </w:r>
          </w:p>
          <w:p w14:paraId="4F084D2D">
            <w:pPr>
              <w:pStyle w:val="41"/>
              <w:numPr>
                <w:ilvl w:val="0"/>
                <w:numId w:val="1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支持拆分采购单。</w:t>
            </w:r>
          </w:p>
          <w:p w14:paraId="34801C5B">
            <w:pPr>
              <w:pStyle w:val="41"/>
              <w:numPr>
                <w:ilvl w:val="0"/>
                <w:numId w:val="1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支持按手动创建采购单</w:t>
            </w:r>
          </w:p>
          <w:p w14:paraId="506FB17F">
            <w:pPr>
              <w:pStyle w:val="41"/>
              <w:numPr>
                <w:ilvl w:val="0"/>
                <w:numId w:val="14"/>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支持按库存基数创建采购单</w:t>
            </w:r>
          </w:p>
        </w:tc>
      </w:tr>
      <w:tr w14:paraId="147E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14:paraId="089CFCEB">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出入库管理</w:t>
            </w:r>
          </w:p>
        </w:tc>
        <w:tc>
          <w:tcPr>
            <w:tcW w:w="1464" w:type="dxa"/>
            <w:vAlign w:val="center"/>
          </w:tcPr>
          <w:p w14:paraId="799B863D">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验收</w:t>
            </w:r>
          </w:p>
        </w:tc>
        <w:tc>
          <w:tcPr>
            <w:tcW w:w="5199" w:type="dxa"/>
          </w:tcPr>
          <w:p w14:paraId="00C86AB4">
            <w:pPr>
              <w:pStyle w:val="41"/>
              <w:numPr>
                <w:ilvl w:val="0"/>
                <w:numId w:val="1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支持按MCP配送单扫码验收</w:t>
            </w:r>
          </w:p>
          <w:p w14:paraId="082A69A5">
            <w:pPr>
              <w:pStyle w:val="41"/>
              <w:numPr>
                <w:ilvl w:val="0"/>
                <w:numId w:val="1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支持手动验收</w:t>
            </w:r>
          </w:p>
          <w:p w14:paraId="2BEA4EF8">
            <w:pPr>
              <w:pStyle w:val="41"/>
              <w:numPr>
                <w:ilvl w:val="0"/>
                <w:numId w:val="1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支持按阳光采购配送数据验收。</w:t>
            </w:r>
          </w:p>
          <w:p w14:paraId="5E4917F5">
            <w:pPr>
              <w:pStyle w:val="41"/>
              <w:numPr>
                <w:ilvl w:val="0"/>
                <w:numId w:val="1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支持验收暂存操作。</w:t>
            </w:r>
          </w:p>
          <w:p w14:paraId="7D668FCF">
            <w:pPr>
              <w:pStyle w:val="41"/>
              <w:numPr>
                <w:ilvl w:val="0"/>
                <w:numId w:val="15"/>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支持捐赠试剂扫码验收</w:t>
            </w:r>
          </w:p>
        </w:tc>
      </w:tr>
      <w:tr w14:paraId="3FB0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74D73D30">
            <w:pPr>
              <w:spacing w:line="360" w:lineRule="auto"/>
              <w:rPr>
                <w:rFonts w:hint="eastAsia" w:ascii="宋体" w:hAnsi="宋体" w:eastAsia="宋体" w:cs="宋体"/>
                <w:b w:val="0"/>
                <w:bCs/>
                <w:color w:val="auto"/>
                <w:kern w:val="0"/>
                <w:sz w:val="24"/>
                <w:szCs w:val="24"/>
              </w:rPr>
            </w:pPr>
          </w:p>
        </w:tc>
        <w:tc>
          <w:tcPr>
            <w:tcW w:w="1464" w:type="dxa"/>
            <w:vAlign w:val="center"/>
          </w:tcPr>
          <w:p w14:paraId="34AD9578">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审核</w:t>
            </w:r>
          </w:p>
        </w:tc>
        <w:tc>
          <w:tcPr>
            <w:tcW w:w="5199" w:type="dxa"/>
          </w:tcPr>
          <w:p w14:paraId="40E48828">
            <w:pPr>
              <w:pStyle w:val="41"/>
              <w:numPr>
                <w:ilvl w:val="0"/>
                <w:numId w:val="16"/>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支持批量验收审核。</w:t>
            </w:r>
          </w:p>
          <w:p w14:paraId="7A6B8091">
            <w:pPr>
              <w:pStyle w:val="41"/>
              <w:numPr>
                <w:ilvl w:val="0"/>
                <w:numId w:val="16"/>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支持扫码验收审核。</w:t>
            </w:r>
          </w:p>
        </w:tc>
      </w:tr>
      <w:tr w14:paraId="61C1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3BA40B92">
            <w:pPr>
              <w:spacing w:line="360" w:lineRule="auto"/>
              <w:rPr>
                <w:rFonts w:hint="eastAsia" w:ascii="宋体" w:hAnsi="宋体" w:eastAsia="宋体" w:cs="宋体"/>
                <w:b w:val="0"/>
                <w:bCs/>
                <w:color w:val="auto"/>
                <w:kern w:val="0"/>
                <w:sz w:val="24"/>
                <w:szCs w:val="24"/>
              </w:rPr>
            </w:pPr>
          </w:p>
        </w:tc>
        <w:tc>
          <w:tcPr>
            <w:tcW w:w="1464" w:type="dxa"/>
            <w:vAlign w:val="center"/>
          </w:tcPr>
          <w:p w14:paraId="070FB523">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入库</w:t>
            </w:r>
          </w:p>
        </w:tc>
        <w:tc>
          <w:tcPr>
            <w:tcW w:w="5199" w:type="dxa"/>
          </w:tcPr>
          <w:p w14:paraId="7986F959">
            <w:pPr>
              <w:pStyle w:val="41"/>
              <w:numPr>
                <w:ilvl w:val="0"/>
                <w:numId w:val="17"/>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支持按验收数据入库。</w:t>
            </w:r>
          </w:p>
          <w:p w14:paraId="51C0FD74">
            <w:pPr>
              <w:pStyle w:val="41"/>
              <w:numPr>
                <w:ilvl w:val="0"/>
                <w:numId w:val="17"/>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支持按字典入库。</w:t>
            </w:r>
          </w:p>
          <w:p w14:paraId="0C6CA526">
            <w:pPr>
              <w:pStyle w:val="41"/>
              <w:numPr>
                <w:ilvl w:val="0"/>
                <w:numId w:val="17"/>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支持按核销数据入库。</w:t>
            </w:r>
          </w:p>
        </w:tc>
      </w:tr>
      <w:tr w14:paraId="7054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5B013E38">
            <w:pPr>
              <w:spacing w:line="360" w:lineRule="auto"/>
              <w:rPr>
                <w:rFonts w:hint="eastAsia" w:ascii="宋体" w:hAnsi="宋体" w:eastAsia="宋体" w:cs="宋体"/>
                <w:b w:val="0"/>
                <w:bCs/>
                <w:color w:val="auto"/>
                <w:kern w:val="0"/>
                <w:sz w:val="24"/>
                <w:szCs w:val="24"/>
              </w:rPr>
            </w:pPr>
          </w:p>
        </w:tc>
        <w:tc>
          <w:tcPr>
            <w:tcW w:w="1464" w:type="dxa"/>
            <w:vAlign w:val="center"/>
          </w:tcPr>
          <w:p w14:paraId="27BB18C2">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出库</w:t>
            </w:r>
          </w:p>
        </w:tc>
        <w:tc>
          <w:tcPr>
            <w:tcW w:w="5199" w:type="dxa"/>
          </w:tcPr>
          <w:p w14:paraId="1B3AA8D2">
            <w:pPr>
              <w:pStyle w:val="41"/>
              <w:numPr>
                <w:ilvl w:val="0"/>
                <w:numId w:val="1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支持按入库单整单移库。</w:t>
            </w:r>
          </w:p>
          <w:p w14:paraId="691D6A6D">
            <w:pPr>
              <w:pStyle w:val="41"/>
              <w:numPr>
                <w:ilvl w:val="0"/>
                <w:numId w:val="1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支持按计划移库。</w:t>
            </w:r>
          </w:p>
          <w:p w14:paraId="298579D6">
            <w:pPr>
              <w:pStyle w:val="41"/>
              <w:numPr>
                <w:ilvl w:val="0"/>
                <w:numId w:val="1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支持按领用单移库。</w:t>
            </w:r>
          </w:p>
          <w:p w14:paraId="665E4AA8">
            <w:pPr>
              <w:pStyle w:val="41"/>
              <w:numPr>
                <w:ilvl w:val="0"/>
                <w:numId w:val="18"/>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支持按小组移库。</w:t>
            </w:r>
          </w:p>
        </w:tc>
      </w:tr>
      <w:tr w14:paraId="3952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14:paraId="78C44C07">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库存监控</w:t>
            </w:r>
          </w:p>
        </w:tc>
        <w:tc>
          <w:tcPr>
            <w:tcW w:w="1464" w:type="dxa"/>
            <w:vAlign w:val="center"/>
          </w:tcPr>
          <w:p w14:paraId="66DA8C83">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库存管理</w:t>
            </w:r>
          </w:p>
        </w:tc>
        <w:tc>
          <w:tcPr>
            <w:tcW w:w="5199" w:type="dxa"/>
          </w:tcPr>
          <w:p w14:paraId="74C2004B">
            <w:pPr>
              <w:pStyle w:val="41"/>
              <w:numPr>
                <w:ilvl w:val="0"/>
                <w:numId w:val="19"/>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支持查询科室的库存信息。</w:t>
            </w:r>
          </w:p>
          <w:p w14:paraId="17C207F7">
            <w:pPr>
              <w:pStyle w:val="41"/>
              <w:numPr>
                <w:ilvl w:val="0"/>
                <w:numId w:val="19"/>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支持按小组查询库存信息。</w:t>
            </w:r>
          </w:p>
          <w:p w14:paraId="1F8D8887">
            <w:pPr>
              <w:pStyle w:val="41"/>
              <w:numPr>
                <w:ilvl w:val="0"/>
                <w:numId w:val="19"/>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支持库存的汇总和明细查询</w:t>
            </w:r>
          </w:p>
        </w:tc>
      </w:tr>
      <w:tr w14:paraId="7155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14:paraId="71B54A65">
            <w:pPr>
              <w:spacing w:line="360" w:lineRule="auto"/>
              <w:rPr>
                <w:rFonts w:hint="eastAsia" w:ascii="宋体" w:hAnsi="宋体" w:eastAsia="宋体" w:cs="宋体"/>
                <w:b w:val="0"/>
                <w:bCs/>
                <w:color w:val="auto"/>
                <w:kern w:val="0"/>
                <w:sz w:val="24"/>
                <w:szCs w:val="24"/>
              </w:rPr>
            </w:pPr>
          </w:p>
        </w:tc>
        <w:tc>
          <w:tcPr>
            <w:tcW w:w="1464" w:type="dxa"/>
            <w:vAlign w:val="center"/>
          </w:tcPr>
          <w:p w14:paraId="41B5F59A">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库存基数管理</w:t>
            </w:r>
          </w:p>
        </w:tc>
        <w:tc>
          <w:tcPr>
            <w:tcW w:w="5199" w:type="dxa"/>
          </w:tcPr>
          <w:p w14:paraId="2F336597">
            <w:pPr>
              <w:pStyle w:val="41"/>
              <w:numPr>
                <w:ilvl w:val="0"/>
                <w:numId w:val="20"/>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支持设置库存基数。</w:t>
            </w:r>
          </w:p>
        </w:tc>
      </w:tr>
      <w:tr w14:paraId="4623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vAlign w:val="center"/>
          </w:tcPr>
          <w:p w14:paraId="191A3C3B">
            <w:pPr>
              <w:spacing w:line="360" w:lineRule="auto"/>
              <w:rPr>
                <w:rFonts w:hint="eastAsia" w:ascii="宋体" w:hAnsi="宋体" w:eastAsia="宋体" w:cs="宋体"/>
                <w:b w:val="0"/>
                <w:bCs/>
                <w:color w:val="auto"/>
                <w:kern w:val="0"/>
                <w:sz w:val="24"/>
                <w:szCs w:val="24"/>
              </w:rPr>
            </w:pPr>
          </w:p>
        </w:tc>
        <w:tc>
          <w:tcPr>
            <w:tcW w:w="1464" w:type="dxa"/>
            <w:vAlign w:val="center"/>
          </w:tcPr>
          <w:p w14:paraId="32F30C10">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库存监控</w:t>
            </w:r>
          </w:p>
        </w:tc>
        <w:tc>
          <w:tcPr>
            <w:tcW w:w="5199" w:type="dxa"/>
          </w:tcPr>
          <w:p w14:paraId="161EF292">
            <w:pPr>
              <w:pStyle w:val="41"/>
              <w:numPr>
                <w:ilvl w:val="0"/>
                <w:numId w:val="21"/>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支持对库存数过低或者过高的库存进行预警。</w:t>
            </w:r>
          </w:p>
          <w:p w14:paraId="61256F8F">
            <w:pPr>
              <w:pStyle w:val="41"/>
              <w:numPr>
                <w:ilvl w:val="0"/>
                <w:numId w:val="21"/>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支持对即将过期和已过期库存进行预警。</w:t>
            </w:r>
          </w:p>
        </w:tc>
      </w:tr>
      <w:tr w14:paraId="6799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14:paraId="07E3E81C">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核销管理</w:t>
            </w:r>
          </w:p>
        </w:tc>
        <w:tc>
          <w:tcPr>
            <w:tcW w:w="1464" w:type="dxa"/>
            <w:vAlign w:val="center"/>
          </w:tcPr>
          <w:p w14:paraId="2EBD9149">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扫码核销</w:t>
            </w:r>
          </w:p>
        </w:tc>
        <w:tc>
          <w:tcPr>
            <w:tcW w:w="5199" w:type="dxa"/>
          </w:tcPr>
          <w:p w14:paraId="526F57D2">
            <w:pPr>
              <w:pStyle w:val="41"/>
              <w:numPr>
                <w:ilvl w:val="0"/>
                <w:numId w:val="2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支持通过条码枪扫码核销。</w:t>
            </w:r>
          </w:p>
          <w:p w14:paraId="07734F65">
            <w:pPr>
              <w:pStyle w:val="41"/>
              <w:numPr>
                <w:ilvl w:val="0"/>
                <w:numId w:val="2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支持核销时选定小组和设备。</w:t>
            </w:r>
          </w:p>
          <w:p w14:paraId="1C68FE9B">
            <w:pPr>
              <w:pStyle w:val="41"/>
              <w:numPr>
                <w:ilvl w:val="0"/>
                <w:numId w:val="2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支持对连号试剂进行批量核销。</w:t>
            </w:r>
          </w:p>
          <w:p w14:paraId="1867BA4A">
            <w:pPr>
              <w:pStyle w:val="41"/>
              <w:numPr>
                <w:ilvl w:val="0"/>
                <w:numId w:val="22"/>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支持核销人员跨院区核销。</w:t>
            </w:r>
          </w:p>
        </w:tc>
      </w:tr>
      <w:tr w14:paraId="2E32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507FA245">
            <w:pPr>
              <w:spacing w:line="360" w:lineRule="auto"/>
              <w:rPr>
                <w:rFonts w:hint="eastAsia" w:ascii="宋体" w:hAnsi="宋体" w:eastAsia="宋体" w:cs="宋体"/>
                <w:b w:val="0"/>
                <w:bCs/>
                <w:color w:val="auto"/>
                <w:kern w:val="0"/>
                <w:sz w:val="24"/>
                <w:szCs w:val="24"/>
              </w:rPr>
            </w:pPr>
          </w:p>
        </w:tc>
        <w:tc>
          <w:tcPr>
            <w:tcW w:w="1464" w:type="dxa"/>
            <w:vAlign w:val="center"/>
          </w:tcPr>
          <w:p w14:paraId="4C0BE553">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智能便携式工作站核销</w:t>
            </w:r>
          </w:p>
        </w:tc>
        <w:tc>
          <w:tcPr>
            <w:tcW w:w="5199" w:type="dxa"/>
          </w:tcPr>
          <w:p w14:paraId="7D38C3EA">
            <w:pPr>
              <w:pStyle w:val="41"/>
              <w:numPr>
                <w:ilvl w:val="0"/>
                <w:numId w:val="2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支持通过人员身份卡快速绑定核销人员。</w:t>
            </w:r>
          </w:p>
          <w:p w14:paraId="3AB9196A">
            <w:pPr>
              <w:pStyle w:val="41"/>
              <w:numPr>
                <w:ilvl w:val="0"/>
                <w:numId w:val="2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支持核销工作站与仪器绑定操作。</w:t>
            </w:r>
          </w:p>
          <w:p w14:paraId="1B01038A">
            <w:pPr>
              <w:pStyle w:val="41"/>
              <w:numPr>
                <w:ilvl w:val="0"/>
                <w:numId w:val="23"/>
              </w:numPr>
              <w:spacing w:line="360" w:lineRule="auto"/>
              <w:contextualSpacing w:val="0"/>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支持通过感应试剂包装盒的RFID进行快速核销。</w:t>
            </w:r>
          </w:p>
        </w:tc>
      </w:tr>
      <w:tr w14:paraId="55A9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05C4BC3E">
            <w:pPr>
              <w:spacing w:line="360" w:lineRule="auto"/>
              <w:rPr>
                <w:rFonts w:hint="eastAsia" w:ascii="宋体" w:hAnsi="宋体" w:eastAsia="宋体" w:cs="宋体"/>
                <w:b w:val="0"/>
                <w:bCs/>
                <w:color w:val="auto"/>
                <w:kern w:val="0"/>
                <w:sz w:val="24"/>
                <w:szCs w:val="24"/>
              </w:rPr>
            </w:pPr>
          </w:p>
        </w:tc>
        <w:tc>
          <w:tcPr>
            <w:tcW w:w="1464" w:type="dxa"/>
            <w:vAlign w:val="center"/>
          </w:tcPr>
          <w:p w14:paraId="0EE0D2C3">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报损核销</w:t>
            </w:r>
          </w:p>
        </w:tc>
        <w:tc>
          <w:tcPr>
            <w:tcW w:w="5199" w:type="dxa"/>
          </w:tcPr>
          <w:p w14:paraId="779CB073">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支持对过期试剂进行报损核销。</w:t>
            </w:r>
          </w:p>
        </w:tc>
      </w:tr>
      <w:tr w14:paraId="3F66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30588A00">
            <w:pPr>
              <w:spacing w:line="360" w:lineRule="auto"/>
              <w:jc w:val="center"/>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接口</w:t>
            </w:r>
          </w:p>
        </w:tc>
        <w:tc>
          <w:tcPr>
            <w:tcW w:w="1464" w:type="dxa"/>
            <w:vAlign w:val="center"/>
          </w:tcPr>
          <w:p w14:paraId="1249E46B">
            <w:p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数据对接</w:t>
            </w:r>
          </w:p>
        </w:tc>
        <w:tc>
          <w:tcPr>
            <w:tcW w:w="5199" w:type="dxa"/>
          </w:tcPr>
          <w:p w14:paraId="5308D0CD">
            <w:pPr>
              <w:pStyle w:val="41"/>
              <w:numPr>
                <w:ilvl w:val="0"/>
                <w:numId w:val="24"/>
              </w:num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必须与现有院内物资系统对接</w:t>
            </w:r>
          </w:p>
          <w:p w14:paraId="5A74010A">
            <w:pPr>
              <w:pStyle w:val="41"/>
              <w:numPr>
                <w:ilvl w:val="0"/>
                <w:numId w:val="24"/>
              </w:num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必须与</w:t>
            </w:r>
            <w:r>
              <w:rPr>
                <w:rFonts w:hint="eastAsia" w:ascii="宋体" w:hAnsi="宋体" w:eastAsia="宋体" w:cs="宋体"/>
                <w:b w:val="0"/>
                <w:bCs/>
                <w:color w:val="auto"/>
                <w:kern w:val="0"/>
                <w:sz w:val="24"/>
                <w:szCs w:val="24"/>
                <w:lang w:val="en-US" w:eastAsia="zh-CN"/>
              </w:rPr>
              <w:t>RFID核销</w:t>
            </w:r>
            <w:r>
              <w:rPr>
                <w:rFonts w:hint="eastAsia" w:ascii="宋体" w:hAnsi="宋体" w:eastAsia="宋体" w:cs="宋体"/>
                <w:b w:val="0"/>
                <w:bCs/>
                <w:color w:val="auto"/>
                <w:kern w:val="0"/>
                <w:sz w:val="24"/>
                <w:szCs w:val="24"/>
              </w:rPr>
              <w:t>工作站对接</w:t>
            </w:r>
          </w:p>
          <w:p w14:paraId="5DC3AA67">
            <w:pPr>
              <w:pStyle w:val="41"/>
              <w:numPr>
                <w:ilvl w:val="0"/>
                <w:numId w:val="24"/>
              </w:num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与LIS对接，获取LIS系统的仪器信息</w:t>
            </w:r>
          </w:p>
          <w:p w14:paraId="5E53B9B7">
            <w:pPr>
              <w:pStyle w:val="41"/>
              <w:numPr>
                <w:ilvl w:val="0"/>
                <w:numId w:val="24"/>
              </w:num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与His对接，获取His计费信息</w:t>
            </w:r>
          </w:p>
          <w:p w14:paraId="6A6E7D82">
            <w:pPr>
              <w:pStyle w:val="41"/>
              <w:numPr>
                <w:ilvl w:val="0"/>
                <w:numId w:val="24"/>
              </w:numPr>
              <w:spacing w:line="360" w:lineRule="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系统必须符合新创标准要求</w:t>
            </w:r>
          </w:p>
        </w:tc>
      </w:tr>
    </w:tbl>
    <w:p w14:paraId="3E4F12CD">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ascii="宋体" w:hAnsi="宋体" w:eastAsia="宋体" w:cs="Times New Roman"/>
          <w:b w:val="0"/>
          <w:bCs/>
          <w:color w:val="000000"/>
          <w:kern w:val="0"/>
          <w:sz w:val="28"/>
          <w:szCs w:val="28"/>
          <w:lang w:val="en-US" w:eastAsia="zh-CN" w:bidi="ar-SA"/>
        </w:rPr>
      </w:pPr>
    </w:p>
    <w:p w14:paraId="72888266">
      <w:pPr>
        <w:pStyle w:val="18"/>
        <w:widowControl/>
        <w:numPr>
          <w:ilvl w:val="0"/>
          <w:numId w:val="1"/>
        </w:numPr>
        <w:wordWrap w:val="0"/>
        <w:ind w:left="140" w:leftChars="0" w:firstLine="0" w:firstLineChars="0"/>
        <w:rPr>
          <w:rFonts w:hint="eastAsia" w:cs="Times New Roman"/>
          <w:b/>
          <w:bCs/>
          <w:color w:val="000000"/>
          <w:kern w:val="0"/>
          <w:sz w:val="28"/>
          <w:szCs w:val="28"/>
          <w:lang w:eastAsia="zh-CN"/>
        </w:rPr>
      </w:pPr>
      <w:r>
        <w:rPr>
          <w:rFonts w:hint="eastAsia" w:cs="Times New Roman"/>
          <w:b/>
          <w:bCs/>
          <w:color w:val="000000"/>
          <w:kern w:val="0"/>
          <w:sz w:val="28"/>
          <w:szCs w:val="28"/>
          <w:lang w:eastAsia="zh-CN"/>
        </w:rPr>
        <w:t>售后服务与质保要求</w:t>
      </w:r>
    </w:p>
    <w:p w14:paraId="1AE5DBF5">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3</w:t>
      </w:r>
      <w:r>
        <w:rPr>
          <w:rFonts w:hint="eastAsia" w:ascii="宋体" w:hAnsi="宋体" w:eastAsia="宋体" w:cs="Times New Roman"/>
          <w:b w:val="0"/>
          <w:bCs w:val="0"/>
          <w:color w:val="000000"/>
          <w:kern w:val="0"/>
          <w:sz w:val="28"/>
          <w:szCs w:val="28"/>
        </w:rPr>
        <w:t>.1 质保总则</w:t>
      </w:r>
    </w:p>
    <w:p w14:paraId="6C4C9116">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 xml:space="preserve"> 所有</w:t>
      </w:r>
      <w:r>
        <w:rPr>
          <w:rFonts w:hint="eastAsia" w:cs="Times New Roman"/>
          <w:b w:val="0"/>
          <w:bCs w:val="0"/>
          <w:color w:val="000000"/>
          <w:kern w:val="0"/>
          <w:sz w:val="28"/>
          <w:szCs w:val="28"/>
          <w:lang w:eastAsia="zh-CN"/>
        </w:rPr>
        <w:t>软硬件</w:t>
      </w:r>
      <w:r>
        <w:rPr>
          <w:rFonts w:hint="eastAsia" w:ascii="宋体" w:hAnsi="宋体" w:eastAsia="宋体" w:cs="Times New Roman"/>
          <w:b w:val="0"/>
          <w:bCs w:val="0"/>
          <w:color w:val="000000"/>
          <w:kern w:val="0"/>
          <w:sz w:val="28"/>
          <w:szCs w:val="28"/>
        </w:rPr>
        <w:t>享受</w:t>
      </w:r>
      <w:r>
        <w:rPr>
          <w:rFonts w:hint="eastAsia" w:cs="Times New Roman"/>
          <w:b w:val="0"/>
          <w:bCs w:val="0"/>
          <w:color w:val="000000"/>
          <w:kern w:val="0"/>
          <w:sz w:val="28"/>
          <w:szCs w:val="28"/>
          <w:lang w:eastAsia="zh-CN"/>
        </w:rPr>
        <w:t>叁</w:t>
      </w:r>
      <w:r>
        <w:rPr>
          <w:rFonts w:hint="eastAsia" w:ascii="宋体" w:hAnsi="宋体" w:eastAsia="宋体" w:cs="Times New Roman"/>
          <w:b w:val="0"/>
          <w:bCs w:val="0"/>
          <w:color w:val="000000"/>
          <w:kern w:val="0"/>
          <w:sz w:val="28"/>
          <w:szCs w:val="28"/>
        </w:rPr>
        <w:t>年免费质保；</w:t>
      </w:r>
    </w:p>
    <w:p w14:paraId="7068EC60">
      <w:pPr>
        <w:pStyle w:val="18"/>
        <w:widowControl/>
        <w:numPr>
          <w:ilvl w:val="0"/>
          <w:numId w:val="0"/>
        </w:numPr>
        <w:wordWrap w:val="0"/>
        <w:rPr>
          <w:rFonts w:hint="eastAsia" w:cs="宋体"/>
          <w:b/>
          <w:bCs/>
          <w:i w:val="0"/>
          <w:iCs w:val="0"/>
          <w:caps w:val="0"/>
          <w:color w:val="333333"/>
          <w:spacing w:val="0"/>
          <w:sz w:val="28"/>
          <w:szCs w:val="28"/>
          <w:shd w:val="clear" w:fill="FFFFFF"/>
          <w:lang w:eastAsia="zh-CN"/>
        </w:rPr>
      </w:pPr>
      <w:r>
        <w:rPr>
          <w:rFonts w:hint="eastAsia" w:ascii="宋体" w:hAnsi="宋体" w:eastAsia="宋体" w:cs="Times New Roman"/>
          <w:b w:val="0"/>
          <w:bCs w:val="0"/>
          <w:color w:val="000000"/>
          <w:kern w:val="0"/>
          <w:sz w:val="28"/>
          <w:szCs w:val="28"/>
        </w:rPr>
        <w:t xml:space="preserve"> 质保期自验收合格并签署《验收报告》之日起计算。</w:t>
      </w:r>
    </w:p>
    <w:p w14:paraId="43514F58">
      <w:pPr>
        <w:pStyle w:val="18"/>
        <w:widowControl/>
        <w:numPr>
          <w:ilvl w:val="0"/>
          <w:numId w:val="0"/>
        </w:numPr>
        <w:wordWrap w:val="0"/>
        <w:rPr>
          <w:rFonts w:hint="eastAsia" w:cs="Times New Roman"/>
          <w:b w:val="0"/>
          <w:bCs w:val="0"/>
          <w:color w:val="000000"/>
          <w:kern w:val="0"/>
          <w:sz w:val="28"/>
          <w:szCs w:val="28"/>
          <w:lang w:val="en-US" w:eastAsia="zh-CN"/>
        </w:rPr>
      </w:pPr>
      <w:r>
        <w:rPr>
          <w:rFonts w:hint="eastAsia" w:cs="Times New Roman"/>
          <w:b w:val="0"/>
          <w:bCs w:val="0"/>
          <w:color w:val="000000"/>
          <w:kern w:val="0"/>
          <w:sz w:val="28"/>
          <w:szCs w:val="28"/>
          <w:lang w:val="en-US" w:eastAsia="zh-CN"/>
        </w:rPr>
        <w:t>3.2故障响应速度</w:t>
      </w:r>
    </w:p>
    <w:p w14:paraId="2D711110">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服务时间：提供 7×24小时紧急故障响应服务。</w:t>
      </w:r>
    </w:p>
    <w:p w14:paraId="0E73FD71">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响应时间：电话响应：接到</w:t>
      </w:r>
      <w:r>
        <w:rPr>
          <w:rFonts w:hint="eastAsia" w:asciiTheme="minorHAnsi" w:hAnsiTheme="minorHAnsi" w:eastAsiaTheme="minorEastAsia" w:cstheme="minorBidi"/>
          <w:b w:val="0"/>
          <w:color w:val="auto"/>
          <w:kern w:val="2"/>
          <w:sz w:val="28"/>
          <w:szCs w:val="28"/>
          <w:lang w:val="en-US" w:eastAsia="zh-CN" w:bidi="ar-SA"/>
        </w:rPr>
        <w:t>故</w:t>
      </w:r>
      <w:r>
        <w:rPr>
          <w:rFonts w:hint="default" w:asciiTheme="minorHAnsi" w:hAnsiTheme="minorHAnsi" w:eastAsiaTheme="minorEastAsia" w:cstheme="minorBidi"/>
          <w:b w:val="0"/>
          <w:color w:val="auto"/>
          <w:kern w:val="2"/>
          <w:sz w:val="28"/>
          <w:szCs w:val="28"/>
          <w:lang w:val="en-US" w:eastAsia="zh-CN" w:bidi="ar-SA"/>
        </w:rPr>
        <w:t>障电话≤15分钟响应。</w:t>
      </w:r>
    </w:p>
    <w:p w14:paraId="39932378">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到场时间：</w:t>
      </w:r>
      <w:r>
        <w:rPr>
          <w:rFonts w:hint="eastAsia" w:ascii="宋体" w:hAnsi="宋体" w:eastAsia="宋体" w:cs="宋体"/>
          <w:i w:val="0"/>
          <w:iCs w:val="0"/>
          <w:color w:val="000000"/>
          <w:kern w:val="0"/>
          <w:sz w:val="28"/>
          <w:szCs w:val="28"/>
          <w:u w:val="none"/>
          <w:lang w:val="en-US" w:eastAsia="zh-CN" w:bidi="ar"/>
        </w:rPr>
        <w:t>响应时间</w:t>
      </w:r>
      <w:r>
        <w:rPr>
          <w:rFonts w:hint="default" w:asciiTheme="minorHAnsi" w:hAnsiTheme="minorHAnsi" w:eastAsiaTheme="minorEastAsia" w:cstheme="minorBidi"/>
          <w:b w:val="0"/>
          <w:color w:val="auto"/>
          <w:kern w:val="2"/>
          <w:sz w:val="28"/>
          <w:szCs w:val="28"/>
          <w:lang w:val="en-US" w:eastAsia="zh-CN" w:bidi="ar-SA"/>
        </w:rPr>
        <w:t xml:space="preserve"> ≤ </w:t>
      </w:r>
      <w:r>
        <w:rPr>
          <w:rFonts w:hint="eastAsia" w:asciiTheme="minorHAnsi" w:hAnsiTheme="minorHAnsi" w:eastAsiaTheme="minorEastAsia" w:cstheme="minorBidi"/>
          <w:b w:val="0"/>
          <w:color w:val="auto"/>
          <w:kern w:val="2"/>
          <w:sz w:val="28"/>
          <w:szCs w:val="28"/>
          <w:lang w:val="en-US" w:eastAsia="zh-CN" w:bidi="ar-SA"/>
        </w:rPr>
        <w:t>8</w:t>
      </w:r>
      <w:r>
        <w:rPr>
          <w:rFonts w:hint="eastAsia" w:ascii="宋体" w:hAnsi="宋体" w:eastAsia="宋体" w:cs="宋体"/>
          <w:i w:val="0"/>
          <w:iCs w:val="0"/>
          <w:color w:val="000000"/>
          <w:kern w:val="0"/>
          <w:sz w:val="28"/>
          <w:szCs w:val="28"/>
          <w:u w:val="none"/>
          <w:lang w:val="en-US" w:eastAsia="zh-CN" w:bidi="ar"/>
        </w:rPr>
        <w:t>小时</w:t>
      </w:r>
      <w:r>
        <w:rPr>
          <w:rFonts w:hint="eastAsia" w:cs="宋体"/>
          <w:i w:val="0"/>
          <w:iCs w:val="0"/>
          <w:color w:val="000000"/>
          <w:kern w:val="0"/>
          <w:sz w:val="28"/>
          <w:szCs w:val="28"/>
          <w:u w:val="none"/>
          <w:lang w:val="en-US" w:eastAsia="zh-CN" w:bidi="ar"/>
        </w:rPr>
        <w:t>。</w:t>
      </w:r>
    </w:p>
    <w:p w14:paraId="5884DE4E">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default"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重大故障（</w:t>
      </w:r>
      <w:r>
        <w:rPr>
          <w:rFonts w:hint="eastAsia" w:asciiTheme="minorHAnsi" w:hAnsiTheme="minorHAnsi" w:eastAsiaTheme="minorEastAsia" w:cstheme="minorBidi"/>
          <w:b w:val="0"/>
          <w:color w:val="auto"/>
          <w:kern w:val="2"/>
          <w:sz w:val="28"/>
          <w:szCs w:val="28"/>
          <w:lang w:val="en-US" w:eastAsia="zh-CN" w:bidi="ar-SA"/>
        </w:rPr>
        <w:t>软件瘫痪</w:t>
      </w:r>
      <w:r>
        <w:rPr>
          <w:rFonts w:hint="default" w:asciiTheme="minorHAnsi" w:hAnsiTheme="minorHAnsi" w:eastAsiaTheme="minorEastAsia" w:cstheme="minorBidi"/>
          <w:b w:val="0"/>
          <w:color w:val="auto"/>
          <w:kern w:val="2"/>
          <w:sz w:val="28"/>
          <w:szCs w:val="28"/>
          <w:lang w:val="en-US" w:eastAsia="zh-CN" w:bidi="ar-SA"/>
        </w:rPr>
        <w:t>）≤</w:t>
      </w:r>
      <w:r>
        <w:rPr>
          <w:rFonts w:hint="eastAsia" w:asciiTheme="minorHAnsi" w:hAnsiTheme="minorHAnsi" w:eastAsiaTheme="minorEastAsia" w:cstheme="minorBidi"/>
          <w:b w:val="0"/>
          <w:color w:val="auto"/>
          <w:kern w:val="2"/>
          <w:sz w:val="28"/>
          <w:szCs w:val="28"/>
          <w:lang w:val="en-US" w:eastAsia="zh-CN" w:bidi="ar-SA"/>
        </w:rPr>
        <w:t>4小时修复。一般软件故障</w:t>
      </w:r>
      <w:r>
        <w:rPr>
          <w:rFonts w:hint="default" w:asciiTheme="minorHAnsi" w:hAnsiTheme="minorHAnsi" w:eastAsiaTheme="minorEastAsia" w:cstheme="minorBidi"/>
          <w:b w:val="0"/>
          <w:color w:val="auto"/>
          <w:kern w:val="2"/>
          <w:sz w:val="28"/>
          <w:szCs w:val="28"/>
          <w:lang w:val="en-US" w:eastAsia="zh-CN" w:bidi="ar-SA"/>
        </w:rPr>
        <w:t xml:space="preserve">≤ </w:t>
      </w:r>
      <w:r>
        <w:rPr>
          <w:rFonts w:hint="eastAsia" w:asciiTheme="minorHAnsi" w:hAnsiTheme="minorHAnsi" w:eastAsiaTheme="minorEastAsia" w:cstheme="minorBidi"/>
          <w:b w:val="0"/>
          <w:color w:val="auto"/>
          <w:kern w:val="2"/>
          <w:sz w:val="28"/>
          <w:szCs w:val="28"/>
          <w:lang w:val="en-US" w:eastAsia="zh-CN" w:bidi="ar-SA"/>
        </w:rPr>
        <w:t>8小时修复。</w:t>
      </w:r>
    </w:p>
    <w:p w14:paraId="07A67BE5">
      <w:pPr>
        <w:pStyle w:val="1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83" w:leftChars="0" w:right="0" w:rightChars="0"/>
        <w:rPr>
          <w:rFonts w:hint="eastAsia" w:asciiTheme="minorHAnsi" w:hAnsiTheme="minorHAnsi" w:eastAsiaTheme="minorEastAsia" w:cstheme="minorBidi"/>
          <w:b w:val="0"/>
          <w:color w:val="auto"/>
          <w:kern w:val="2"/>
          <w:sz w:val="28"/>
          <w:szCs w:val="28"/>
          <w:lang w:val="en-US" w:eastAsia="zh-CN" w:bidi="ar-SA"/>
        </w:rPr>
      </w:pPr>
      <w:r>
        <w:rPr>
          <w:rFonts w:hint="default" w:asciiTheme="minorHAnsi" w:hAnsiTheme="minorHAnsi" w:eastAsiaTheme="minorEastAsia" w:cstheme="minorBidi"/>
          <w:b w:val="0"/>
          <w:color w:val="auto"/>
          <w:kern w:val="2"/>
          <w:sz w:val="28"/>
          <w:szCs w:val="28"/>
          <w:lang w:val="en-US" w:eastAsia="zh-CN" w:bidi="ar-SA"/>
        </w:rPr>
        <w:t>修复时间：</w:t>
      </w:r>
      <w:r>
        <w:rPr>
          <w:rFonts w:hint="eastAsia" w:asciiTheme="minorHAnsi" w:hAnsiTheme="minorHAnsi" w:eastAsiaTheme="minorEastAsia" w:cstheme="minorBidi"/>
          <w:b w:val="0"/>
          <w:color w:val="auto"/>
          <w:kern w:val="2"/>
          <w:sz w:val="28"/>
          <w:szCs w:val="28"/>
          <w:lang w:val="en-US" w:eastAsia="zh-CN" w:bidi="ar-SA"/>
        </w:rPr>
        <w:t>一般设备故障</w:t>
      </w:r>
      <w:r>
        <w:rPr>
          <w:rFonts w:hint="default" w:asciiTheme="minorHAnsi" w:hAnsiTheme="minorHAnsi" w:eastAsiaTheme="minorEastAsia" w:cstheme="minorBidi"/>
          <w:b w:val="0"/>
          <w:color w:val="auto"/>
          <w:kern w:val="2"/>
          <w:sz w:val="28"/>
          <w:szCs w:val="28"/>
          <w:lang w:val="en-US" w:eastAsia="zh-CN" w:bidi="ar-SA"/>
        </w:rPr>
        <w:t xml:space="preserve"> ≤ 4小时修复</w:t>
      </w:r>
      <w:r>
        <w:rPr>
          <w:rFonts w:hint="eastAsia" w:asciiTheme="minorHAnsi" w:hAnsiTheme="minorHAnsi" w:eastAsiaTheme="minorEastAsia" w:cstheme="minorBidi"/>
          <w:b w:val="0"/>
          <w:color w:val="auto"/>
          <w:kern w:val="2"/>
          <w:sz w:val="28"/>
          <w:szCs w:val="28"/>
          <w:lang w:val="en-US" w:eastAsia="zh-CN" w:bidi="ar-SA"/>
        </w:rPr>
        <w:t>。复杂设备故障</w:t>
      </w:r>
      <w:r>
        <w:rPr>
          <w:rFonts w:hint="default" w:asciiTheme="minorHAnsi" w:hAnsiTheme="minorHAnsi" w:eastAsiaTheme="minorEastAsia" w:cstheme="minorBidi"/>
          <w:b w:val="0"/>
          <w:color w:val="auto"/>
          <w:kern w:val="2"/>
          <w:sz w:val="28"/>
          <w:szCs w:val="28"/>
          <w:lang w:val="en-US" w:eastAsia="zh-CN" w:bidi="ar-SA"/>
        </w:rPr>
        <w:t xml:space="preserve">≤ </w:t>
      </w:r>
      <w:r>
        <w:rPr>
          <w:rFonts w:hint="eastAsia" w:asciiTheme="minorHAnsi" w:hAnsiTheme="minorHAnsi" w:eastAsiaTheme="minorEastAsia" w:cstheme="minorBidi"/>
          <w:b w:val="0"/>
          <w:color w:val="auto"/>
          <w:kern w:val="2"/>
          <w:sz w:val="28"/>
          <w:szCs w:val="28"/>
          <w:lang w:val="en-US" w:eastAsia="zh-CN" w:bidi="ar-SA"/>
        </w:rPr>
        <w:t>8</w:t>
      </w:r>
      <w:r>
        <w:rPr>
          <w:rFonts w:hint="default" w:asciiTheme="minorHAnsi" w:hAnsiTheme="minorHAnsi" w:eastAsiaTheme="minorEastAsia" w:cstheme="minorBidi"/>
          <w:b w:val="0"/>
          <w:color w:val="auto"/>
          <w:kern w:val="2"/>
          <w:sz w:val="28"/>
          <w:szCs w:val="28"/>
          <w:lang w:val="en-US" w:eastAsia="zh-CN" w:bidi="ar-SA"/>
        </w:rPr>
        <w:t>小时</w:t>
      </w:r>
      <w:r>
        <w:rPr>
          <w:rFonts w:hint="eastAsia" w:asciiTheme="minorHAnsi" w:hAnsiTheme="minorHAnsi" w:eastAsiaTheme="minorEastAsia" w:cstheme="minorBidi"/>
          <w:b w:val="0"/>
          <w:color w:val="auto"/>
          <w:kern w:val="2"/>
          <w:sz w:val="28"/>
          <w:szCs w:val="28"/>
          <w:lang w:val="en-US" w:eastAsia="zh-CN" w:bidi="ar-SA"/>
        </w:rPr>
        <w:t>更换备用机。</w:t>
      </w:r>
    </w:p>
    <w:p w14:paraId="1A19DF59">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both"/>
        <w:textAlignment w:val="auto"/>
        <w:rPr>
          <w:rFonts w:hint="eastAsia" w:cs="Times New Roman"/>
          <w:b/>
          <w:bCs/>
          <w:color w:val="000000"/>
          <w:kern w:val="0"/>
          <w:sz w:val="28"/>
          <w:szCs w:val="28"/>
          <w:lang w:eastAsia="zh-CN"/>
        </w:rPr>
      </w:pPr>
      <w:r>
        <w:rPr>
          <w:rFonts w:hint="eastAsia" w:cs="Times New Roman"/>
          <w:b/>
          <w:bCs/>
          <w:color w:val="000000"/>
          <w:kern w:val="0"/>
          <w:sz w:val="28"/>
          <w:szCs w:val="28"/>
          <w:lang w:eastAsia="zh-CN"/>
        </w:rPr>
        <w:t>四、付款与验收</w:t>
      </w:r>
    </w:p>
    <w:p w14:paraId="0B8B831E">
      <w:pPr>
        <w:pStyle w:val="18"/>
        <w:widowControl/>
        <w:numPr>
          <w:ilvl w:val="0"/>
          <w:numId w:val="0"/>
        </w:numPr>
        <w:wordWrap w:val="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.1 付款方式</w:t>
      </w:r>
    </w:p>
    <w:p w14:paraId="291D3A2B">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eastAsia="zh-CN"/>
        </w:rPr>
        <w:t>项目实施完毕，</w:t>
      </w:r>
      <w:r>
        <w:rPr>
          <w:rFonts w:hint="eastAsia" w:ascii="宋体" w:hAnsi="宋体" w:eastAsia="宋体" w:cs="Times New Roman"/>
          <w:b w:val="0"/>
          <w:bCs w:val="0"/>
          <w:color w:val="000000"/>
          <w:kern w:val="0"/>
          <w:sz w:val="28"/>
          <w:szCs w:val="28"/>
        </w:rPr>
        <w:t>验收合格后</w:t>
      </w:r>
      <w:r>
        <w:rPr>
          <w:rFonts w:hint="eastAsia" w:cs="Times New Roman"/>
          <w:b w:val="0"/>
          <w:bCs w:val="0"/>
          <w:color w:val="000000"/>
          <w:kern w:val="0"/>
          <w:sz w:val="28"/>
          <w:szCs w:val="28"/>
          <w:lang w:eastAsia="zh-CN"/>
        </w:rPr>
        <w:t>按财务付款流程</w:t>
      </w:r>
      <w:r>
        <w:rPr>
          <w:rFonts w:hint="eastAsia" w:ascii="宋体" w:hAnsi="宋体" w:eastAsia="宋体" w:cs="Times New Roman"/>
          <w:b w:val="0"/>
          <w:bCs w:val="0"/>
          <w:color w:val="000000"/>
          <w:kern w:val="0"/>
          <w:sz w:val="28"/>
          <w:szCs w:val="28"/>
        </w:rPr>
        <w:t>支付</w:t>
      </w:r>
      <w:r>
        <w:rPr>
          <w:rFonts w:hint="eastAsia" w:cs="Times New Roman"/>
          <w:b w:val="0"/>
          <w:bCs w:val="0"/>
          <w:color w:val="000000"/>
          <w:kern w:val="0"/>
          <w:sz w:val="28"/>
          <w:szCs w:val="28"/>
          <w:lang w:val="en-US" w:eastAsia="zh-CN"/>
        </w:rPr>
        <w:t>9</w:t>
      </w:r>
      <w:r>
        <w:rPr>
          <w:rFonts w:hint="eastAsia" w:ascii="宋体" w:hAnsi="宋体" w:eastAsia="宋体" w:cs="Times New Roman"/>
          <w:b w:val="0"/>
          <w:bCs w:val="0"/>
          <w:color w:val="000000"/>
          <w:kern w:val="0"/>
          <w:sz w:val="28"/>
          <w:szCs w:val="28"/>
        </w:rPr>
        <w:t>5%；</w:t>
      </w:r>
    </w:p>
    <w:p w14:paraId="5BAB6C6B">
      <w:pPr>
        <w:pStyle w:val="18"/>
        <w:widowControl/>
        <w:numPr>
          <w:ilvl w:val="0"/>
          <w:numId w:val="0"/>
        </w:numPr>
        <w:wordWrap w:val="0"/>
        <w:rPr>
          <w:rFonts w:hint="eastAsia" w:ascii="宋体" w:hAnsi="宋体"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剩余5%作为质保金，</w:t>
      </w:r>
      <w:r>
        <w:rPr>
          <w:rFonts w:hint="eastAsia" w:cs="Times New Roman"/>
          <w:b w:val="0"/>
          <w:bCs w:val="0"/>
          <w:color w:val="000000"/>
          <w:kern w:val="0"/>
          <w:sz w:val="28"/>
          <w:szCs w:val="28"/>
          <w:lang w:eastAsia="zh-CN"/>
        </w:rPr>
        <w:t>叁</w:t>
      </w:r>
      <w:r>
        <w:rPr>
          <w:rFonts w:hint="eastAsia" w:ascii="宋体" w:hAnsi="宋体" w:eastAsia="宋体" w:cs="Times New Roman"/>
          <w:b w:val="0"/>
          <w:bCs w:val="0"/>
          <w:color w:val="000000"/>
          <w:kern w:val="0"/>
          <w:sz w:val="28"/>
          <w:szCs w:val="28"/>
        </w:rPr>
        <w:t>年质保期满后付清。</w:t>
      </w:r>
    </w:p>
    <w:p w14:paraId="3729B1FD">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4</w:t>
      </w:r>
      <w:r>
        <w:rPr>
          <w:rFonts w:hint="eastAsia" w:ascii="宋体" w:hAnsi="宋体" w:eastAsia="宋体" w:cs="Times New Roman"/>
          <w:b w:val="0"/>
          <w:bCs w:val="0"/>
          <w:color w:val="000000"/>
          <w:kern w:val="0"/>
          <w:sz w:val="28"/>
          <w:szCs w:val="28"/>
        </w:rPr>
        <w:t>.2 验收标准</w:t>
      </w:r>
    </w:p>
    <w:p w14:paraId="5DCB7BB8">
      <w:pPr>
        <w:pStyle w:val="18"/>
        <w:widowControl/>
        <w:numPr>
          <w:ilvl w:val="0"/>
          <w:numId w:val="0"/>
        </w:numPr>
        <w:wordWrap w:val="0"/>
        <w:rPr>
          <w:rFonts w:hint="eastAsia" w:ascii="宋体" w:hAnsi="宋体" w:eastAsia="宋体" w:cs="Times New Roman"/>
          <w:b w:val="0"/>
          <w:bCs w:val="0"/>
          <w:color w:val="000000"/>
          <w:kern w:val="0"/>
          <w:sz w:val="28"/>
          <w:szCs w:val="28"/>
          <w:lang w:val="en-US" w:eastAsia="zh-CN" w:bidi="ar"/>
        </w:rPr>
      </w:pPr>
      <w:r>
        <w:rPr>
          <w:rFonts w:hint="eastAsia" w:ascii="宋体" w:hAnsi="宋体" w:eastAsia="宋体" w:cs="Times New Roman"/>
          <w:b w:val="0"/>
          <w:bCs w:val="0"/>
          <w:color w:val="000000"/>
          <w:kern w:val="0"/>
          <w:sz w:val="28"/>
          <w:szCs w:val="28"/>
          <w:lang w:val="en-US" w:eastAsia="zh-CN" w:bidi="ar"/>
        </w:rPr>
        <w:t>1.系统功能验收：需确保所有采购的软件模块和功能均正常运行，满足项目技术参数中的</w:t>
      </w:r>
      <w:r>
        <w:rPr>
          <w:rFonts w:hint="eastAsia" w:cs="Times New Roman"/>
          <w:b w:val="0"/>
          <w:bCs w:val="0"/>
          <w:color w:val="000000"/>
          <w:kern w:val="0"/>
          <w:sz w:val="28"/>
          <w:szCs w:val="28"/>
          <w:lang w:val="en-US" w:eastAsia="zh-CN" w:bidi="ar"/>
        </w:rPr>
        <w:t>要求以及使用科室实际使用要求</w:t>
      </w:r>
      <w:r>
        <w:rPr>
          <w:rFonts w:hint="eastAsia" w:ascii="宋体" w:hAnsi="宋体" w:eastAsia="宋体" w:cs="Times New Roman"/>
          <w:b w:val="0"/>
          <w:bCs w:val="0"/>
          <w:color w:val="000000"/>
          <w:kern w:val="0"/>
          <w:sz w:val="28"/>
          <w:szCs w:val="28"/>
          <w:lang w:val="en-US" w:eastAsia="zh-CN" w:bidi="ar"/>
        </w:rPr>
        <w:t>。</w:t>
      </w:r>
    </w:p>
    <w:p w14:paraId="0488CB9D">
      <w:pPr>
        <w:pStyle w:val="18"/>
        <w:widowControl/>
        <w:numPr>
          <w:ilvl w:val="0"/>
          <w:numId w:val="0"/>
        </w:numPr>
        <w:wordWrap w:val="0"/>
        <w:rPr>
          <w:rFonts w:hint="eastAsia" w:ascii="宋体" w:hAnsi="宋体" w:eastAsia="宋体" w:cs="Times New Roman"/>
          <w:b w:val="0"/>
          <w:bCs w:val="0"/>
          <w:color w:val="000000"/>
          <w:kern w:val="0"/>
          <w:sz w:val="28"/>
          <w:szCs w:val="28"/>
          <w:lang w:val="en-US" w:eastAsia="zh-CN" w:bidi="ar"/>
        </w:rPr>
      </w:pPr>
      <w:r>
        <w:rPr>
          <w:rFonts w:hint="eastAsia" w:ascii="宋体" w:hAnsi="宋体" w:eastAsia="宋体" w:cs="Times New Roman"/>
          <w:b w:val="0"/>
          <w:bCs w:val="0"/>
          <w:color w:val="000000"/>
          <w:kern w:val="0"/>
          <w:sz w:val="28"/>
          <w:szCs w:val="28"/>
          <w:lang w:val="en-US" w:eastAsia="zh-CN" w:bidi="ar"/>
        </w:rPr>
        <w:t>2.系统性能验收：系统响应时间、数据处理能力、稳定性等关键性能指标需达到或超过预期标准。</w:t>
      </w:r>
    </w:p>
    <w:p w14:paraId="32B88EBC">
      <w:pPr>
        <w:pStyle w:val="18"/>
        <w:widowControl/>
        <w:numPr>
          <w:ilvl w:val="0"/>
          <w:numId w:val="0"/>
        </w:numPr>
        <w:wordWrap w:val="0"/>
        <w:rPr>
          <w:rFonts w:hint="eastAsia" w:ascii="宋体" w:hAnsi="宋体" w:eastAsia="宋体" w:cs="Times New Roman"/>
          <w:b w:val="0"/>
          <w:bCs w:val="0"/>
          <w:color w:val="000000"/>
          <w:kern w:val="0"/>
          <w:sz w:val="28"/>
          <w:szCs w:val="28"/>
          <w:lang w:val="en-US" w:eastAsia="zh-CN" w:bidi="ar"/>
        </w:rPr>
      </w:pPr>
      <w:r>
        <w:rPr>
          <w:rFonts w:hint="eastAsia" w:ascii="宋体" w:hAnsi="宋体" w:eastAsia="宋体" w:cs="Times New Roman"/>
          <w:b w:val="0"/>
          <w:bCs w:val="0"/>
          <w:color w:val="000000"/>
          <w:kern w:val="0"/>
          <w:sz w:val="28"/>
          <w:szCs w:val="28"/>
          <w:lang w:val="en-US" w:eastAsia="zh-CN" w:bidi="ar"/>
        </w:rPr>
        <w:t>3.用户体验验收：界面友好，操作便捷，用户培训材料齐全，用户能够熟练使用系统。</w:t>
      </w:r>
    </w:p>
    <w:p w14:paraId="3B2CD195">
      <w:pPr>
        <w:pStyle w:val="18"/>
        <w:widowControl/>
        <w:numPr>
          <w:ilvl w:val="0"/>
          <w:numId w:val="0"/>
        </w:numPr>
        <w:wordWrap w:val="0"/>
        <w:rPr>
          <w:rFonts w:hint="eastAsia" w:ascii="宋体" w:hAnsi="宋体" w:eastAsia="宋体" w:cs="Times New Roman"/>
          <w:b w:val="0"/>
          <w:bCs w:val="0"/>
          <w:color w:val="000000"/>
          <w:kern w:val="0"/>
          <w:sz w:val="28"/>
          <w:szCs w:val="28"/>
          <w:lang w:val="en-US" w:eastAsia="zh-CN" w:bidi="ar"/>
        </w:rPr>
      </w:pPr>
      <w:r>
        <w:rPr>
          <w:rFonts w:hint="eastAsia" w:ascii="宋体" w:hAnsi="宋体" w:eastAsia="宋体" w:cs="Times New Roman"/>
          <w:b w:val="0"/>
          <w:bCs w:val="0"/>
          <w:color w:val="000000"/>
          <w:kern w:val="0"/>
          <w:sz w:val="28"/>
          <w:szCs w:val="28"/>
          <w:lang w:val="en-US" w:eastAsia="zh-CN" w:bidi="ar"/>
        </w:rPr>
        <w:t>4.文档资料验收：提供完整的系统文档、用户手册、安装指南</w:t>
      </w:r>
      <w:r>
        <w:rPr>
          <w:rFonts w:hint="eastAsia" w:cs="Times New Roman"/>
          <w:b w:val="0"/>
          <w:bCs w:val="0"/>
          <w:color w:val="000000"/>
          <w:kern w:val="0"/>
          <w:sz w:val="28"/>
          <w:szCs w:val="28"/>
          <w:lang w:val="en-US" w:eastAsia="zh-CN" w:bidi="ar"/>
        </w:rPr>
        <w:t>、接口文档</w:t>
      </w:r>
      <w:r>
        <w:rPr>
          <w:rFonts w:hint="eastAsia" w:ascii="宋体" w:hAnsi="宋体" w:eastAsia="宋体" w:cs="Times New Roman"/>
          <w:b w:val="0"/>
          <w:bCs w:val="0"/>
          <w:color w:val="000000"/>
          <w:kern w:val="0"/>
          <w:sz w:val="28"/>
          <w:szCs w:val="28"/>
          <w:lang w:val="en-US" w:eastAsia="zh-CN" w:bidi="ar"/>
        </w:rPr>
        <w:t>等，确保后续维护和升级无忧。</w:t>
      </w:r>
    </w:p>
    <w:p w14:paraId="63F00D5E">
      <w:pPr>
        <w:pStyle w:val="18"/>
        <w:widowControl/>
        <w:numPr>
          <w:ilvl w:val="0"/>
          <w:numId w:val="0"/>
        </w:numPr>
        <w:wordWrap w:val="0"/>
        <w:rPr>
          <w:rFonts w:hint="default" w:ascii="宋体" w:hAnsi="宋体" w:eastAsia="宋体" w:cs="Times New Roman"/>
          <w:b w:val="0"/>
          <w:bCs w:val="0"/>
          <w:color w:val="000000"/>
          <w:kern w:val="0"/>
          <w:sz w:val="28"/>
          <w:szCs w:val="28"/>
          <w:lang w:val="en-US" w:eastAsia="zh-CN" w:bidi="ar"/>
        </w:rPr>
      </w:pPr>
      <w:r>
        <w:rPr>
          <w:rFonts w:hint="eastAsia" w:cs="Times New Roman"/>
          <w:b w:val="0"/>
          <w:bCs w:val="0"/>
          <w:color w:val="000000"/>
          <w:kern w:val="0"/>
          <w:sz w:val="28"/>
          <w:szCs w:val="28"/>
          <w:lang w:val="en-US" w:eastAsia="zh-CN" w:bidi="ar"/>
        </w:rPr>
        <w:t>5.系统必须信创交付</w:t>
      </w:r>
    </w:p>
    <w:p w14:paraId="5E7E1212">
      <w:pPr>
        <w:pStyle w:val="18"/>
        <w:widowControl/>
        <w:numPr>
          <w:ilvl w:val="0"/>
          <w:numId w:val="0"/>
        </w:numPr>
        <w:wordWrap w:val="0"/>
        <w:rPr>
          <w:rFonts w:hint="eastAsia" w:cs="Times New Roman"/>
          <w:b/>
          <w:bCs/>
          <w:color w:val="000000"/>
          <w:kern w:val="0"/>
          <w:sz w:val="28"/>
          <w:szCs w:val="28"/>
          <w:lang w:eastAsia="zh-CN"/>
        </w:rPr>
      </w:pPr>
      <w:r>
        <w:rPr>
          <w:rFonts w:hint="eastAsia" w:cs="Times New Roman"/>
          <w:b/>
          <w:bCs/>
          <w:color w:val="000000"/>
          <w:kern w:val="0"/>
          <w:sz w:val="28"/>
          <w:szCs w:val="28"/>
          <w:lang w:eastAsia="zh-CN"/>
        </w:rPr>
        <w:t>五</w:t>
      </w:r>
      <w:r>
        <w:rPr>
          <w:rFonts w:hint="eastAsia" w:ascii="宋体" w:hAnsi="宋体" w:eastAsia="宋体" w:cs="Times New Roman"/>
          <w:b/>
          <w:bCs/>
          <w:color w:val="000000"/>
          <w:kern w:val="0"/>
          <w:sz w:val="28"/>
          <w:szCs w:val="28"/>
        </w:rPr>
        <w:t>、报价与预算</w:t>
      </w:r>
    </w:p>
    <w:p w14:paraId="2110D693">
      <w:pPr>
        <w:pStyle w:val="18"/>
        <w:widowControl/>
        <w:numPr>
          <w:ilvl w:val="0"/>
          <w:numId w:val="0"/>
        </w:numPr>
        <w:wordWrap w:val="0"/>
        <w:ind w:left="140" w:leftChars="0"/>
        <w:rPr>
          <w:rFonts w:hint="eastAsia" w:ascii="宋体" w:hAnsi="宋体" w:eastAsia="宋体" w:cs="Times New Roman"/>
          <w:b w:val="0"/>
          <w:bCs w:val="0"/>
          <w:color w:val="000000"/>
          <w:kern w:val="0"/>
          <w:sz w:val="28"/>
          <w:szCs w:val="28"/>
          <w:lang w:eastAsia="zh-CN"/>
        </w:rPr>
      </w:pPr>
      <w:r>
        <w:rPr>
          <w:rFonts w:hint="eastAsia" w:cs="Times New Roman"/>
          <w:b w:val="0"/>
          <w:bCs w:val="0"/>
          <w:color w:val="000000"/>
          <w:kern w:val="0"/>
          <w:sz w:val="28"/>
          <w:szCs w:val="28"/>
          <w:lang w:val="en-US" w:eastAsia="zh-CN"/>
        </w:rPr>
        <w:t>5.1</w:t>
      </w:r>
      <w:r>
        <w:rPr>
          <w:rFonts w:hint="eastAsia" w:ascii="宋体" w:hAnsi="宋体" w:eastAsia="宋体" w:cs="Times New Roman"/>
          <w:b w:val="0"/>
          <w:bCs w:val="0"/>
          <w:color w:val="000000"/>
          <w:kern w:val="0"/>
          <w:sz w:val="28"/>
          <w:szCs w:val="28"/>
        </w:rPr>
        <w:t>预算金额</w:t>
      </w:r>
    </w:p>
    <w:p w14:paraId="314E9CD9">
      <w:pPr>
        <w:pStyle w:val="18"/>
        <w:widowControl/>
        <w:numPr>
          <w:ilvl w:val="0"/>
          <w:numId w:val="0"/>
        </w:numPr>
        <w:wordWrap w:val="0"/>
        <w:rPr>
          <w:rFonts w:hint="eastAsia" w:ascii="宋体" w:hAnsi="宋体" w:eastAsia="宋体" w:cs="Times New Roman"/>
          <w:b w:val="0"/>
          <w:bCs w:val="0"/>
          <w:color w:val="000000"/>
          <w:kern w:val="0"/>
          <w:sz w:val="28"/>
          <w:szCs w:val="28"/>
          <w:lang w:eastAsia="zh-CN"/>
        </w:rPr>
      </w:pPr>
      <w:r>
        <w:rPr>
          <w:rFonts w:hint="eastAsia" w:ascii="宋体" w:hAnsi="宋体" w:eastAsia="宋体" w:cs="Times New Roman"/>
          <w:b w:val="0"/>
          <w:bCs w:val="0"/>
          <w:color w:val="000000"/>
          <w:kern w:val="0"/>
          <w:sz w:val="28"/>
          <w:szCs w:val="28"/>
        </w:rPr>
        <w:t>本项目总预算为</w:t>
      </w:r>
      <w:r>
        <w:rPr>
          <w:rFonts w:hint="eastAsia" w:cs="Times New Roman"/>
          <w:b w:val="0"/>
          <w:bCs w:val="0"/>
          <w:color w:val="000000"/>
          <w:kern w:val="0"/>
          <w:sz w:val="28"/>
          <w:szCs w:val="28"/>
          <w:lang w:val="en-US" w:eastAsia="zh-CN"/>
        </w:rPr>
        <w:t>49万元</w:t>
      </w:r>
      <w:r>
        <w:rPr>
          <w:rFonts w:hint="eastAsia" w:ascii="宋体" w:hAnsi="宋体" w:eastAsia="宋体" w:cs="Times New Roman"/>
          <w:b w:val="0"/>
          <w:bCs w:val="0"/>
          <w:color w:val="000000"/>
          <w:kern w:val="0"/>
          <w:sz w:val="28"/>
          <w:szCs w:val="28"/>
        </w:rPr>
        <w:t>，报价不得超过该金额</w:t>
      </w:r>
      <w:r>
        <w:rPr>
          <w:rFonts w:hint="eastAsia" w:cs="Times New Roman"/>
          <w:b w:val="0"/>
          <w:bCs w:val="0"/>
          <w:color w:val="000000"/>
          <w:kern w:val="0"/>
          <w:sz w:val="28"/>
          <w:szCs w:val="28"/>
          <w:lang w:eastAsia="zh-CN"/>
        </w:rPr>
        <w:t>，报价包含</w:t>
      </w:r>
      <w:r>
        <w:rPr>
          <w:rFonts w:hint="eastAsia" w:ascii="宋体" w:hAnsi="宋体" w:eastAsia="宋体" w:cs="Times New Roman"/>
          <w:b w:val="0"/>
          <w:bCs w:val="0"/>
          <w:color w:val="000000"/>
          <w:kern w:val="0"/>
          <w:sz w:val="28"/>
          <w:szCs w:val="28"/>
          <w:lang w:val="en-US" w:eastAsia="zh-CN"/>
        </w:rPr>
        <w:t>与现有系统对接</w:t>
      </w:r>
      <w:r>
        <w:rPr>
          <w:rFonts w:hint="eastAsia" w:cs="Times New Roman"/>
          <w:b w:val="0"/>
          <w:bCs w:val="0"/>
          <w:color w:val="000000"/>
          <w:kern w:val="0"/>
          <w:sz w:val="28"/>
          <w:szCs w:val="28"/>
          <w:lang w:val="en-US" w:eastAsia="zh-CN"/>
        </w:rPr>
        <w:t>产生的接口费</w:t>
      </w:r>
      <w:r>
        <w:rPr>
          <w:rFonts w:hint="eastAsia" w:ascii="宋体" w:hAnsi="宋体" w:eastAsia="宋体" w:cs="Times New Roman"/>
          <w:b w:val="0"/>
          <w:bCs w:val="0"/>
          <w:color w:val="000000"/>
          <w:kern w:val="0"/>
          <w:sz w:val="28"/>
          <w:szCs w:val="28"/>
          <w:lang w:eastAsia="zh-CN"/>
        </w:rPr>
        <w:t>。</w:t>
      </w:r>
    </w:p>
    <w:p w14:paraId="7AFD45E6">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5</w:t>
      </w:r>
      <w:r>
        <w:rPr>
          <w:rFonts w:hint="eastAsia" w:ascii="宋体" w:hAnsi="宋体" w:eastAsia="宋体" w:cs="Times New Roman"/>
          <w:b w:val="0"/>
          <w:bCs w:val="0"/>
          <w:color w:val="000000"/>
          <w:kern w:val="0"/>
          <w:sz w:val="28"/>
          <w:szCs w:val="28"/>
        </w:rPr>
        <w:t>.2 报价要求</w:t>
      </w:r>
    </w:p>
    <w:p w14:paraId="0B616594">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eastAsia="zh-CN"/>
        </w:rPr>
        <w:t>投标人</w:t>
      </w:r>
      <w:r>
        <w:rPr>
          <w:rFonts w:hint="eastAsia" w:ascii="宋体" w:hAnsi="宋体" w:eastAsia="宋体" w:cs="Times New Roman"/>
          <w:b w:val="0"/>
          <w:bCs w:val="0"/>
          <w:color w:val="000000"/>
          <w:kern w:val="0"/>
          <w:sz w:val="28"/>
          <w:szCs w:val="28"/>
        </w:rPr>
        <w:t>须提供以下分项报价清单：</w:t>
      </w:r>
    </w:p>
    <w:tbl>
      <w:tblPr>
        <w:tblStyle w:val="21"/>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6"/>
        <w:gridCol w:w="3060"/>
        <w:gridCol w:w="1326"/>
        <w:gridCol w:w="2180"/>
      </w:tblGrid>
      <w:tr w14:paraId="426D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shd w:val="clear" w:color="auto" w:fill="auto"/>
            <w:vAlign w:val="center"/>
          </w:tcPr>
          <w:p w14:paraId="7ACAE8C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名称</w:t>
            </w:r>
          </w:p>
        </w:tc>
        <w:tc>
          <w:tcPr>
            <w:tcW w:w="3060" w:type="dxa"/>
            <w:shd w:val="clear" w:color="auto" w:fill="auto"/>
            <w:vAlign w:val="center"/>
          </w:tcPr>
          <w:p w14:paraId="01AE0B92">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名称</w:t>
            </w:r>
          </w:p>
        </w:tc>
        <w:tc>
          <w:tcPr>
            <w:tcW w:w="1326" w:type="dxa"/>
            <w:vAlign w:val="center"/>
          </w:tcPr>
          <w:p w14:paraId="22CB33B1">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数量</w:t>
            </w:r>
          </w:p>
        </w:tc>
        <w:tc>
          <w:tcPr>
            <w:tcW w:w="2180" w:type="dxa"/>
            <w:vAlign w:val="center"/>
          </w:tcPr>
          <w:p w14:paraId="0FBD9358">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default"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总价（元）</w:t>
            </w:r>
          </w:p>
        </w:tc>
      </w:tr>
      <w:tr w14:paraId="7CBD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shd w:val="clear" w:color="auto" w:fill="auto"/>
            <w:vAlign w:val="center"/>
          </w:tcPr>
          <w:p w14:paraId="225C11D5">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cs="Times New Roman"/>
                <w:b w:val="0"/>
                <w:bCs/>
                <w:color w:val="000000"/>
                <w:kern w:val="0"/>
                <w:sz w:val="28"/>
                <w:szCs w:val="28"/>
                <w:lang w:val="en-US" w:eastAsia="zh-CN" w:bidi="ar-SA"/>
              </w:rPr>
              <w:t>软件</w:t>
            </w:r>
          </w:p>
        </w:tc>
        <w:tc>
          <w:tcPr>
            <w:tcW w:w="3060" w:type="dxa"/>
            <w:shd w:val="clear" w:color="auto" w:fill="auto"/>
            <w:vAlign w:val="center"/>
          </w:tcPr>
          <w:p w14:paraId="0C9F8B62">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检验试剂管理系统软件</w:t>
            </w:r>
          </w:p>
        </w:tc>
        <w:tc>
          <w:tcPr>
            <w:tcW w:w="1326" w:type="dxa"/>
            <w:vAlign w:val="center"/>
          </w:tcPr>
          <w:p w14:paraId="63799343">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r>
              <w:rPr>
                <w:rFonts w:hint="eastAsia" w:ascii="宋体" w:hAnsi="宋体" w:eastAsia="宋体" w:cs="Times New Roman"/>
                <w:b w:val="0"/>
                <w:bCs/>
                <w:color w:val="000000"/>
                <w:kern w:val="0"/>
                <w:sz w:val="28"/>
                <w:szCs w:val="28"/>
                <w:lang w:val="en-US" w:eastAsia="zh-CN" w:bidi="ar-SA"/>
              </w:rPr>
              <w:t>1套</w:t>
            </w:r>
          </w:p>
        </w:tc>
        <w:tc>
          <w:tcPr>
            <w:tcW w:w="2180" w:type="dxa"/>
            <w:vAlign w:val="center"/>
          </w:tcPr>
          <w:p w14:paraId="3364DB90">
            <w:pPr>
              <w:pStyle w:val="88"/>
              <w:keepNext w:val="0"/>
              <w:keepLines w:val="0"/>
              <w:pageBreakBefore w:val="0"/>
              <w:numPr>
                <w:ilvl w:val="0"/>
                <w:numId w:val="0"/>
              </w:numPr>
              <w:kinsoku/>
              <w:wordWrap/>
              <w:overflowPunct/>
              <w:topLinePunct w:val="0"/>
              <w:autoSpaceDE/>
              <w:autoSpaceDN/>
              <w:bidi w:val="0"/>
              <w:adjustRightInd/>
              <w:snapToGrid/>
              <w:spacing w:before="0" w:line="360" w:lineRule="auto"/>
              <w:ind w:right="0" w:rightChars="0"/>
              <w:jc w:val="center"/>
              <w:textAlignment w:val="auto"/>
              <w:rPr>
                <w:rFonts w:hint="eastAsia" w:ascii="宋体" w:hAnsi="宋体" w:eastAsia="宋体" w:cs="Times New Roman"/>
                <w:b w:val="0"/>
                <w:bCs/>
                <w:color w:val="000000"/>
                <w:kern w:val="0"/>
                <w:sz w:val="28"/>
                <w:szCs w:val="28"/>
                <w:lang w:val="en-US" w:eastAsia="zh-CN" w:bidi="ar-SA"/>
              </w:rPr>
            </w:pPr>
          </w:p>
        </w:tc>
      </w:tr>
    </w:tbl>
    <w:p w14:paraId="025D87D7">
      <w:pPr>
        <w:pStyle w:val="18"/>
        <w:widowControl/>
        <w:numPr>
          <w:ilvl w:val="0"/>
          <w:numId w:val="0"/>
        </w:numPr>
        <w:wordWrap w:val="0"/>
        <w:rPr>
          <w:rFonts w:hint="eastAsia" w:ascii="宋体" w:hAnsi="宋体" w:eastAsia="宋体" w:cs="Times New Roman"/>
          <w:b/>
          <w:bCs/>
          <w:color w:val="000000"/>
          <w:kern w:val="0"/>
          <w:sz w:val="28"/>
          <w:szCs w:val="28"/>
        </w:rPr>
      </w:pPr>
      <w:r>
        <w:rPr>
          <w:rFonts w:hint="eastAsia" w:cs="Times New Roman"/>
          <w:b/>
          <w:bCs/>
          <w:color w:val="000000"/>
          <w:kern w:val="0"/>
          <w:sz w:val="28"/>
          <w:szCs w:val="28"/>
          <w:lang w:eastAsia="zh-CN"/>
        </w:rPr>
        <w:t>六</w:t>
      </w:r>
      <w:r>
        <w:rPr>
          <w:rFonts w:hint="eastAsia" w:ascii="宋体" w:hAnsi="宋体" w:eastAsia="宋体" w:cs="Times New Roman"/>
          <w:b/>
          <w:bCs/>
          <w:color w:val="000000"/>
          <w:kern w:val="0"/>
          <w:sz w:val="28"/>
          <w:szCs w:val="28"/>
        </w:rPr>
        <w:t>、投标文件要求</w:t>
      </w:r>
      <w:bookmarkStart w:id="0" w:name="_GoBack"/>
      <w:bookmarkEnd w:id="0"/>
    </w:p>
    <w:p w14:paraId="31281B55">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供应商应具备下列资格条件,并提供证明材料(包括但不限于):</w:t>
      </w:r>
    </w:p>
    <w:p w14:paraId="175DE9F4">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1.具有独立承担民事责任的能力（提供法人或者其他组织的营业执照；供应商为自然人的，提供其身份证）；</w:t>
      </w:r>
    </w:p>
    <w:p w14:paraId="08E4E79F">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lang w:val="en-US" w:eastAsia="zh-CN"/>
        </w:rPr>
        <w:t>2.</w:t>
      </w:r>
      <w:r>
        <w:rPr>
          <w:rFonts w:hint="eastAsia" w:ascii="宋体" w:hAnsi="宋体" w:eastAsia="宋体" w:cs="Times New Roman"/>
          <w:b w:val="0"/>
          <w:bCs w:val="0"/>
          <w:color w:val="000000"/>
          <w:kern w:val="0"/>
          <w:sz w:val="28"/>
          <w:szCs w:val="28"/>
        </w:rPr>
        <w:t>具有良好的商业信誉和健全的财务会计制度（提供经审计的财务报告，或银行出具的资信证明，或其他会计报表，或财政部门认可的政府采购专业担保机构出具的投标担保函等）；</w:t>
      </w:r>
    </w:p>
    <w:p w14:paraId="50967828">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3</w:t>
      </w:r>
      <w:r>
        <w:rPr>
          <w:rFonts w:hint="eastAsia" w:ascii="宋体" w:hAnsi="宋体" w:eastAsia="宋体" w:cs="Times New Roman"/>
          <w:b w:val="0"/>
          <w:bCs w:val="0"/>
          <w:color w:val="000000"/>
          <w:kern w:val="0"/>
          <w:sz w:val="28"/>
          <w:szCs w:val="28"/>
          <w:lang w:val="en-US" w:eastAsia="zh-CN"/>
        </w:rPr>
        <w:t>.</w:t>
      </w:r>
      <w:r>
        <w:rPr>
          <w:rFonts w:hint="eastAsia" w:ascii="宋体" w:hAnsi="宋体" w:eastAsia="宋体" w:cs="Times New Roman"/>
          <w:b w:val="0"/>
          <w:bCs w:val="0"/>
          <w:color w:val="000000"/>
          <w:kern w:val="0"/>
          <w:sz w:val="28"/>
          <w:szCs w:val="28"/>
        </w:rPr>
        <w:t xml:space="preserve"> 具有履行合同体现公司整体实力如与本项目相关著作权、专利、高新企业证书，和所必需的设备和专业技术能力（供应商根据履行采购项目合同需要，提供履行合同所必需的设备和专业技术能力的证明材料等）；</w:t>
      </w:r>
    </w:p>
    <w:p w14:paraId="378C759E">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4</w:t>
      </w:r>
      <w:r>
        <w:rPr>
          <w:rFonts w:hint="eastAsia" w:ascii="宋体" w:hAnsi="宋体" w:eastAsia="宋体" w:cs="Times New Roman"/>
          <w:b w:val="0"/>
          <w:bCs w:val="0"/>
          <w:color w:val="000000"/>
          <w:kern w:val="0"/>
          <w:sz w:val="28"/>
          <w:szCs w:val="28"/>
          <w:lang w:val="en-US" w:eastAsia="zh-CN"/>
        </w:rPr>
        <w:t>.</w:t>
      </w:r>
      <w:r>
        <w:rPr>
          <w:rFonts w:hint="eastAsia" w:ascii="宋体" w:hAnsi="宋体" w:eastAsia="宋体" w:cs="Times New Roman"/>
          <w:b w:val="0"/>
          <w:bCs w:val="0"/>
          <w:color w:val="000000"/>
          <w:kern w:val="0"/>
          <w:sz w:val="28"/>
          <w:szCs w:val="28"/>
        </w:rPr>
        <w:t xml:space="preserve"> 有依法缴纳税收和社会保障资金的良好记录（提供参加本次政府采购活动前一年内至少一个月缴纳增值税，或营业税，或企业所得税的凭据，以及缴纳社会保险登记证，或者缴纳社会保险的凭据（专用收据，或社会保险缴纳清单）等）；</w:t>
      </w:r>
    </w:p>
    <w:p w14:paraId="2288F522">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5</w:t>
      </w:r>
      <w:r>
        <w:rPr>
          <w:rFonts w:hint="eastAsia" w:ascii="宋体" w:hAnsi="宋体" w:eastAsia="宋体" w:cs="Times New Roman"/>
          <w:b w:val="0"/>
          <w:bCs w:val="0"/>
          <w:color w:val="000000"/>
          <w:kern w:val="0"/>
          <w:sz w:val="28"/>
          <w:szCs w:val="28"/>
          <w:lang w:val="en-US" w:eastAsia="zh-CN"/>
        </w:rPr>
        <w:t>.</w:t>
      </w:r>
      <w:r>
        <w:rPr>
          <w:rFonts w:hint="eastAsia" w:ascii="宋体" w:hAnsi="宋体" w:eastAsia="宋体" w:cs="Times New Roman"/>
          <w:b w:val="0"/>
          <w:bCs w:val="0"/>
          <w:color w:val="000000"/>
          <w:kern w:val="0"/>
          <w:sz w:val="28"/>
          <w:szCs w:val="28"/>
        </w:rPr>
        <w:t>参加政府采购活动前三年内，在经营活动中没有重大违法记录；</w:t>
      </w:r>
    </w:p>
    <w:p w14:paraId="225BE49B">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cs="Times New Roman"/>
          <w:b w:val="0"/>
          <w:bCs w:val="0"/>
          <w:color w:val="000000"/>
          <w:kern w:val="0"/>
          <w:sz w:val="28"/>
          <w:szCs w:val="28"/>
          <w:lang w:val="en-US" w:eastAsia="zh-CN"/>
        </w:rPr>
        <w:t>6.</w:t>
      </w:r>
      <w:r>
        <w:rPr>
          <w:rFonts w:hint="eastAsia" w:ascii="宋体" w:hAnsi="宋体" w:eastAsia="宋体" w:cs="Times New Roman"/>
          <w:b w:val="0"/>
          <w:bCs w:val="0"/>
          <w:color w:val="000000"/>
          <w:kern w:val="0"/>
          <w:sz w:val="28"/>
          <w:szCs w:val="28"/>
        </w:rPr>
        <w:t>售后服务承诺函（明确响应时间、服务内容、联系方式）；</w:t>
      </w:r>
    </w:p>
    <w:p w14:paraId="5CD37206">
      <w:pPr>
        <w:pStyle w:val="18"/>
        <w:widowControl/>
        <w:numPr>
          <w:ilvl w:val="0"/>
          <w:numId w:val="0"/>
        </w:numPr>
        <w:wordWrap w:val="0"/>
        <w:rPr>
          <w:rFonts w:hint="default" w:ascii="宋体" w:hAnsi="宋体" w:eastAsia="宋体" w:cs="Times New Roman"/>
          <w:b w:val="0"/>
          <w:bCs w:val="0"/>
          <w:color w:val="000000"/>
          <w:kern w:val="0"/>
          <w:sz w:val="28"/>
          <w:szCs w:val="28"/>
          <w:lang w:val="en-US" w:eastAsia="zh-CN"/>
        </w:rPr>
      </w:pPr>
      <w:r>
        <w:rPr>
          <w:rFonts w:hint="eastAsia" w:cs="Times New Roman"/>
          <w:b w:val="0"/>
          <w:bCs w:val="0"/>
          <w:color w:val="000000"/>
          <w:kern w:val="0"/>
          <w:sz w:val="28"/>
          <w:szCs w:val="28"/>
          <w:lang w:val="en-US" w:eastAsia="zh-CN"/>
        </w:rPr>
        <w:t>7.</w:t>
      </w:r>
      <w:r>
        <w:rPr>
          <w:rFonts w:hint="eastAsia" w:ascii="宋体" w:hAnsi="宋体" w:eastAsia="宋体" w:cs="Times New Roman"/>
          <w:b w:val="0"/>
          <w:bCs w:val="0"/>
          <w:color w:val="000000"/>
          <w:kern w:val="0"/>
          <w:sz w:val="28"/>
          <w:szCs w:val="28"/>
        </w:rPr>
        <w:t>完整的报价清单及项目实施方案。</w:t>
      </w:r>
    </w:p>
    <w:p w14:paraId="6E8D293C">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拒绝下述供应商参加本次采购活动：</w:t>
      </w:r>
    </w:p>
    <w:p w14:paraId="40B91951">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1</w:t>
      </w:r>
      <w:r>
        <w:rPr>
          <w:rFonts w:hint="eastAsia" w:ascii="宋体" w:hAnsi="宋体" w:eastAsia="宋体" w:cs="Times New Roman"/>
          <w:b w:val="0"/>
          <w:bCs w:val="0"/>
          <w:color w:val="000000"/>
          <w:kern w:val="0"/>
          <w:sz w:val="28"/>
          <w:szCs w:val="28"/>
          <w:lang w:val="en-US" w:eastAsia="zh-CN"/>
        </w:rPr>
        <w:t>.</w:t>
      </w:r>
      <w:r>
        <w:rPr>
          <w:rFonts w:hint="eastAsia" w:ascii="宋体" w:hAnsi="宋体" w:eastAsia="宋体" w:cs="Times New Roman"/>
          <w:b w:val="0"/>
          <w:bCs w:val="0"/>
          <w:color w:val="000000"/>
          <w:kern w:val="0"/>
          <w:sz w:val="28"/>
          <w:szCs w:val="28"/>
        </w:rPr>
        <w:t>参加政府采购活动前三年内，在经营活动中有重大违法记录的；</w:t>
      </w:r>
    </w:p>
    <w:p w14:paraId="4D6B9044">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2</w:t>
      </w:r>
      <w:r>
        <w:rPr>
          <w:rFonts w:hint="eastAsia" w:ascii="宋体" w:hAnsi="宋体" w:eastAsia="宋体" w:cs="Times New Roman"/>
          <w:b w:val="0"/>
          <w:bCs w:val="0"/>
          <w:color w:val="000000"/>
          <w:kern w:val="0"/>
          <w:sz w:val="28"/>
          <w:szCs w:val="28"/>
          <w:lang w:val="en-US" w:eastAsia="zh-CN"/>
        </w:rPr>
        <w:t>.</w:t>
      </w:r>
      <w:r>
        <w:rPr>
          <w:rFonts w:hint="eastAsia" w:ascii="宋体" w:hAnsi="宋体" w:eastAsia="宋体" w:cs="Times New Roman"/>
          <w:b w:val="0"/>
          <w:bCs w:val="0"/>
          <w:color w:val="000000"/>
          <w:kern w:val="0"/>
          <w:sz w:val="28"/>
          <w:szCs w:val="28"/>
        </w:rPr>
        <w:t xml:space="preserve"> 被信用中国网站、中国政府采购网站列入失信被执行人名单、重大税收违法案件当事人名单、政府采购严重违法失信行为记录名单的；</w:t>
      </w:r>
    </w:p>
    <w:p w14:paraId="328A5EF7">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3</w:t>
      </w:r>
      <w:r>
        <w:rPr>
          <w:rFonts w:hint="eastAsia" w:ascii="宋体" w:hAnsi="宋体" w:eastAsia="宋体" w:cs="Times New Roman"/>
          <w:b w:val="0"/>
          <w:bCs w:val="0"/>
          <w:color w:val="000000"/>
          <w:kern w:val="0"/>
          <w:sz w:val="28"/>
          <w:szCs w:val="28"/>
          <w:lang w:val="en-US" w:eastAsia="zh-CN"/>
        </w:rPr>
        <w:t>.</w:t>
      </w:r>
      <w:r>
        <w:rPr>
          <w:rFonts w:hint="eastAsia" w:ascii="宋体" w:hAnsi="宋体" w:eastAsia="宋体" w:cs="Times New Roman"/>
          <w:b w:val="0"/>
          <w:bCs w:val="0"/>
          <w:color w:val="000000"/>
          <w:kern w:val="0"/>
          <w:sz w:val="28"/>
          <w:szCs w:val="28"/>
        </w:rPr>
        <w:t xml:space="preserve"> 在全国范围内受过财政部门禁止参加政府采购活动的处罚期限未满的；</w:t>
      </w:r>
    </w:p>
    <w:p w14:paraId="583DAA8F">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4</w:t>
      </w:r>
      <w:r>
        <w:rPr>
          <w:rFonts w:hint="eastAsia" w:ascii="宋体" w:hAnsi="宋体" w:eastAsia="宋体" w:cs="Times New Roman"/>
          <w:b w:val="0"/>
          <w:bCs w:val="0"/>
          <w:color w:val="000000"/>
          <w:kern w:val="0"/>
          <w:sz w:val="28"/>
          <w:szCs w:val="28"/>
          <w:lang w:val="en-US" w:eastAsia="zh-CN"/>
        </w:rPr>
        <w:t>.</w:t>
      </w:r>
      <w:r>
        <w:rPr>
          <w:rFonts w:hint="eastAsia" w:ascii="宋体" w:hAnsi="宋体" w:eastAsia="宋体" w:cs="Times New Roman"/>
          <w:b w:val="0"/>
          <w:bCs w:val="0"/>
          <w:color w:val="000000"/>
          <w:kern w:val="0"/>
          <w:sz w:val="28"/>
          <w:szCs w:val="28"/>
        </w:rPr>
        <w:t xml:space="preserve"> 参加本次采购活动不同供应商的法定代表人或委托代理人有夫妻、直系血亲关系的；</w:t>
      </w:r>
    </w:p>
    <w:p w14:paraId="4B395E78">
      <w:pPr>
        <w:pStyle w:val="18"/>
        <w:widowControl/>
        <w:numPr>
          <w:ilvl w:val="0"/>
          <w:numId w:val="0"/>
        </w:numPr>
        <w:wordWrap w:val="0"/>
        <w:rPr>
          <w:rFonts w:hint="eastAsia" w:ascii="宋体" w:hAnsi="宋体" w:eastAsia="宋体" w:cs="Times New Roman"/>
          <w:b w:val="0"/>
          <w:bCs w:val="0"/>
          <w:color w:val="000000"/>
          <w:kern w:val="0"/>
          <w:sz w:val="28"/>
          <w:szCs w:val="28"/>
        </w:rPr>
      </w:pPr>
      <w:r>
        <w:rPr>
          <w:rFonts w:hint="eastAsia" w:ascii="宋体" w:hAnsi="宋体" w:eastAsia="宋体" w:cs="Times New Roman"/>
          <w:b w:val="0"/>
          <w:bCs w:val="0"/>
          <w:color w:val="000000"/>
          <w:kern w:val="0"/>
          <w:sz w:val="28"/>
          <w:szCs w:val="28"/>
        </w:rPr>
        <w:t>5</w:t>
      </w:r>
      <w:r>
        <w:rPr>
          <w:rFonts w:hint="eastAsia" w:ascii="宋体" w:hAnsi="宋体" w:eastAsia="宋体" w:cs="Times New Roman"/>
          <w:b w:val="0"/>
          <w:bCs w:val="0"/>
          <w:color w:val="000000"/>
          <w:kern w:val="0"/>
          <w:sz w:val="28"/>
          <w:szCs w:val="28"/>
          <w:lang w:val="en-US" w:eastAsia="zh-CN"/>
        </w:rPr>
        <w:t>.</w:t>
      </w:r>
      <w:r>
        <w:rPr>
          <w:rFonts w:hint="eastAsia" w:ascii="宋体" w:hAnsi="宋体" w:eastAsia="宋体" w:cs="Times New Roman"/>
          <w:b w:val="0"/>
          <w:bCs w:val="0"/>
          <w:color w:val="000000"/>
          <w:kern w:val="0"/>
          <w:sz w:val="28"/>
          <w:szCs w:val="28"/>
        </w:rPr>
        <w:t>参加本次采购活动不同供应商的负责人为同一人，或不同供应商之间存在直接控股、管理关系的</w:t>
      </w:r>
      <w:r>
        <w:rPr>
          <w:rFonts w:hint="eastAsia" w:cs="Times New Roman"/>
          <w:b w:val="0"/>
          <w:bCs w:val="0"/>
          <w:color w:val="000000"/>
          <w:kern w:val="0"/>
          <w:sz w:val="28"/>
          <w:szCs w:val="28"/>
          <w:lang w:eastAsia="zh-CN"/>
        </w:rPr>
        <w:t>。</w:t>
      </w:r>
    </w:p>
    <w:p w14:paraId="7E6041D2">
      <w:pPr>
        <w:pStyle w:val="18"/>
        <w:widowControl/>
        <w:numPr>
          <w:ilvl w:val="0"/>
          <w:numId w:val="0"/>
        </w:numPr>
        <w:wordWrap w:val="0"/>
        <w:rPr>
          <w:rFonts w:hint="eastAsia" w:ascii="宋体" w:hAnsi="宋体" w:eastAsia="宋体" w:cs="Times New Roman"/>
          <w:b w:val="0"/>
          <w:bCs w:val="0"/>
          <w:color w:val="000000"/>
          <w:kern w:val="0"/>
          <w:sz w:val="28"/>
          <w:szCs w:val="28"/>
          <w:lang w:val="en-US" w:eastAsia="zh-CN"/>
        </w:rPr>
      </w:pPr>
    </w:p>
    <w:sectPr>
      <w:headerReference r:id="rId3" w:type="default"/>
      <w:footerReference r:id="rId4" w:type="default"/>
      <w:pgSz w:w="11906" w:h="16838"/>
      <w:pgMar w:top="1440" w:right="1440" w:bottom="144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3643630</wp:posOffset>
              </wp:positionH>
              <wp:positionV relativeFrom="page">
                <wp:posOffset>9920605</wp:posOffset>
              </wp:positionV>
              <wp:extent cx="274320" cy="153670"/>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274320" cy="153670"/>
                      </a:xfrm>
                      <a:prstGeom prst="rect">
                        <a:avLst/>
                      </a:prstGeom>
                      <a:noFill/>
                      <a:ln>
                        <a:noFill/>
                      </a:ln>
                      <a:effectLst/>
                    </wps:spPr>
                    <wps:txbx>
                      <w:txbxContent>
                        <w:p w14:paraId="6D9CC88F">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wps:txbx>
                    <wps:bodyPr lIns="0" tIns="0" rIns="0" bIns="0" upright="1"/>
                  </wps:wsp>
                </a:graphicData>
              </a:graphic>
            </wp:anchor>
          </w:drawing>
        </mc:Choice>
        <mc:Fallback>
          <w:pict>
            <v:shape id="文本框 5" o:spid="_x0000_s1026" o:spt="202" type="#_x0000_t202" style="position:absolute;left:0pt;margin-left:286.9pt;margin-top:781.15pt;height:12.1pt;width:21.6pt;mso-position-horizontal-relative:page;mso-position-vertical-relative:page;z-index:-251653120;mso-width-relative:page;mso-height-relative:page;" filled="f" stroked="f" coordsize="21600,21600" o:gfxdata="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NirBA2wAAAA0BAAAPAAAAAAAAAAEAIAAAACIAAABkcnMvZG93bnJl&#10;di54bWxQSwECFAAUAAAACACHTuJAQ8XiT8EBAACBAwAADgAAAAAAAAABACAAAAAqAQAAZHJzL2Uy&#10;b0RvYy54bWxQSwUGAAAAAAYABgBZAQAAXQUAAAAA&#10;">
              <v:fill on="f" focussize="0,0"/>
              <v:stroke on="f"/>
              <v:imagedata o:title=""/>
              <o:lock v:ext="edit" aspectratio="f"/>
              <v:textbox inset="0mm,0mm,0mm,0mm">
                <w:txbxContent>
                  <w:p w14:paraId="6D9CC88F">
                    <w:pPr>
                      <w:spacing w:before="14"/>
                      <w:ind w:left="2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- 21 -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3B0CA"/>
    <w:multiLevelType w:val="singleLevel"/>
    <w:tmpl w:val="9E23B0CA"/>
    <w:lvl w:ilvl="0" w:tentative="0">
      <w:start w:val="2"/>
      <w:numFmt w:val="chineseCounting"/>
      <w:suff w:val="nothing"/>
      <w:lvlText w:val="%1、"/>
      <w:lvlJc w:val="left"/>
      <w:pPr>
        <w:ind w:left="140" w:leftChars="0" w:firstLine="0" w:firstLineChars="0"/>
      </w:pPr>
      <w:rPr>
        <w:rFonts w:hint="eastAsia"/>
      </w:rPr>
    </w:lvl>
  </w:abstractNum>
  <w:abstractNum w:abstractNumId="1">
    <w:nsid w:val="0E2F5A91"/>
    <w:multiLevelType w:val="multilevel"/>
    <w:tmpl w:val="0E2F5A9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5064C4A"/>
    <w:multiLevelType w:val="multilevel"/>
    <w:tmpl w:val="15064C4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80F2D62"/>
    <w:multiLevelType w:val="multilevel"/>
    <w:tmpl w:val="180F2D6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AC6518D"/>
    <w:multiLevelType w:val="multilevel"/>
    <w:tmpl w:val="1AC6518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ACF3F67"/>
    <w:multiLevelType w:val="multilevel"/>
    <w:tmpl w:val="1ACF3F6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148702D"/>
    <w:multiLevelType w:val="multilevel"/>
    <w:tmpl w:val="2148702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23B6460B"/>
    <w:multiLevelType w:val="multilevel"/>
    <w:tmpl w:val="23B6460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26356659"/>
    <w:multiLevelType w:val="multilevel"/>
    <w:tmpl w:val="2635665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69E4430"/>
    <w:multiLevelType w:val="multilevel"/>
    <w:tmpl w:val="269E443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8E50327"/>
    <w:multiLevelType w:val="multilevel"/>
    <w:tmpl w:val="28E5032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2A831810"/>
    <w:multiLevelType w:val="multilevel"/>
    <w:tmpl w:val="2A83181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2B9F2623"/>
    <w:multiLevelType w:val="multilevel"/>
    <w:tmpl w:val="2B9F262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35D72721"/>
    <w:multiLevelType w:val="multilevel"/>
    <w:tmpl w:val="35D7272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86F2991"/>
    <w:multiLevelType w:val="multilevel"/>
    <w:tmpl w:val="386F299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3BEC0863"/>
    <w:multiLevelType w:val="multilevel"/>
    <w:tmpl w:val="3BEC086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51380812"/>
    <w:multiLevelType w:val="multilevel"/>
    <w:tmpl w:val="51380812"/>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52E01B4E"/>
    <w:multiLevelType w:val="multilevel"/>
    <w:tmpl w:val="52E01B4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2F2227B"/>
    <w:multiLevelType w:val="multilevel"/>
    <w:tmpl w:val="62F2227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65CF103D"/>
    <w:multiLevelType w:val="multilevel"/>
    <w:tmpl w:val="65CF103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6992615C"/>
    <w:multiLevelType w:val="multilevel"/>
    <w:tmpl w:val="6992615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6B141C54"/>
    <w:multiLevelType w:val="multilevel"/>
    <w:tmpl w:val="6B141C5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799A5DF6"/>
    <w:multiLevelType w:val="multilevel"/>
    <w:tmpl w:val="799A5DF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F8319B7"/>
    <w:multiLevelType w:val="multilevel"/>
    <w:tmpl w:val="7F8319B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7"/>
  </w:num>
  <w:num w:numId="3">
    <w:abstractNumId w:val="20"/>
  </w:num>
  <w:num w:numId="4">
    <w:abstractNumId w:val="23"/>
  </w:num>
  <w:num w:numId="5">
    <w:abstractNumId w:val="4"/>
  </w:num>
  <w:num w:numId="6">
    <w:abstractNumId w:val="8"/>
  </w:num>
  <w:num w:numId="7">
    <w:abstractNumId w:val="11"/>
  </w:num>
  <w:num w:numId="8">
    <w:abstractNumId w:val="13"/>
  </w:num>
  <w:num w:numId="9">
    <w:abstractNumId w:val="3"/>
  </w:num>
  <w:num w:numId="10">
    <w:abstractNumId w:val="16"/>
  </w:num>
  <w:num w:numId="11">
    <w:abstractNumId w:val="9"/>
  </w:num>
  <w:num w:numId="12">
    <w:abstractNumId w:val="19"/>
  </w:num>
  <w:num w:numId="13">
    <w:abstractNumId w:val="15"/>
  </w:num>
  <w:num w:numId="14">
    <w:abstractNumId w:val="7"/>
  </w:num>
  <w:num w:numId="15">
    <w:abstractNumId w:val="22"/>
  </w:num>
  <w:num w:numId="16">
    <w:abstractNumId w:val="10"/>
  </w:num>
  <w:num w:numId="17">
    <w:abstractNumId w:val="2"/>
  </w:num>
  <w:num w:numId="18">
    <w:abstractNumId w:val="6"/>
  </w:num>
  <w:num w:numId="19">
    <w:abstractNumId w:val="12"/>
  </w:num>
  <w:num w:numId="20">
    <w:abstractNumId w:val="1"/>
  </w:num>
  <w:num w:numId="21">
    <w:abstractNumId w:val="18"/>
  </w:num>
  <w:num w:numId="22">
    <w:abstractNumId w:val="21"/>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AC3331"/>
    <w:rsid w:val="0A0861E8"/>
    <w:rsid w:val="0A6F35B0"/>
    <w:rsid w:val="0A860446"/>
    <w:rsid w:val="0B8469CA"/>
    <w:rsid w:val="0B91417E"/>
    <w:rsid w:val="0BA92DF2"/>
    <w:rsid w:val="0BB85E5D"/>
    <w:rsid w:val="0BE96F8B"/>
    <w:rsid w:val="0C3923C8"/>
    <w:rsid w:val="0C5A6FE9"/>
    <w:rsid w:val="0CB7328E"/>
    <w:rsid w:val="0CEA5470"/>
    <w:rsid w:val="0CEB10EF"/>
    <w:rsid w:val="0D9A44EF"/>
    <w:rsid w:val="0DB00467"/>
    <w:rsid w:val="0DB8731C"/>
    <w:rsid w:val="0DCD49E2"/>
    <w:rsid w:val="0DD73C46"/>
    <w:rsid w:val="0DDB59D7"/>
    <w:rsid w:val="0DE73C0B"/>
    <w:rsid w:val="0DEC6F9A"/>
    <w:rsid w:val="0E22306E"/>
    <w:rsid w:val="0E2A67ED"/>
    <w:rsid w:val="0E356BBF"/>
    <w:rsid w:val="0EA0246B"/>
    <w:rsid w:val="0F1B6FAF"/>
    <w:rsid w:val="0F940964"/>
    <w:rsid w:val="0FCD3553"/>
    <w:rsid w:val="10AE0A4F"/>
    <w:rsid w:val="11FA7497"/>
    <w:rsid w:val="12011292"/>
    <w:rsid w:val="12691013"/>
    <w:rsid w:val="12FD339F"/>
    <w:rsid w:val="13E37621"/>
    <w:rsid w:val="14616552"/>
    <w:rsid w:val="14680271"/>
    <w:rsid w:val="158C3DA3"/>
    <w:rsid w:val="158F4E06"/>
    <w:rsid w:val="15A12014"/>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28C51A5"/>
    <w:rsid w:val="22D0173A"/>
    <w:rsid w:val="22DC0D72"/>
    <w:rsid w:val="239A6E40"/>
    <w:rsid w:val="239E2F81"/>
    <w:rsid w:val="23C91E2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6938B9"/>
    <w:rsid w:val="28814A67"/>
    <w:rsid w:val="288340F5"/>
    <w:rsid w:val="290224C2"/>
    <w:rsid w:val="292A511A"/>
    <w:rsid w:val="29C226A4"/>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51B4E78"/>
    <w:rsid w:val="358F53D2"/>
    <w:rsid w:val="35C12114"/>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1A08AC"/>
    <w:rsid w:val="3B1A26FC"/>
    <w:rsid w:val="3C432323"/>
    <w:rsid w:val="3C8977A4"/>
    <w:rsid w:val="3CA73DD4"/>
    <w:rsid w:val="3CE22C01"/>
    <w:rsid w:val="3CE463EE"/>
    <w:rsid w:val="3DB9647C"/>
    <w:rsid w:val="3E9E7CE5"/>
    <w:rsid w:val="3F911F87"/>
    <w:rsid w:val="40107F45"/>
    <w:rsid w:val="405E66F9"/>
    <w:rsid w:val="40DC2D46"/>
    <w:rsid w:val="40F26BD1"/>
    <w:rsid w:val="412344D1"/>
    <w:rsid w:val="421C3FB6"/>
    <w:rsid w:val="425A03C6"/>
    <w:rsid w:val="42C76996"/>
    <w:rsid w:val="4340181D"/>
    <w:rsid w:val="435218EE"/>
    <w:rsid w:val="446A2746"/>
    <w:rsid w:val="44AA4C75"/>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244236"/>
    <w:rsid w:val="4F731DAE"/>
    <w:rsid w:val="4F7D7A12"/>
    <w:rsid w:val="4FD80B7D"/>
    <w:rsid w:val="51436C11"/>
    <w:rsid w:val="51613A6C"/>
    <w:rsid w:val="5180327A"/>
    <w:rsid w:val="519B5E83"/>
    <w:rsid w:val="525473B7"/>
    <w:rsid w:val="526861E8"/>
    <w:rsid w:val="529E1C09"/>
    <w:rsid w:val="52CD3260"/>
    <w:rsid w:val="532662BB"/>
    <w:rsid w:val="5343496B"/>
    <w:rsid w:val="54106B37"/>
    <w:rsid w:val="545270A8"/>
    <w:rsid w:val="54C012B5"/>
    <w:rsid w:val="552E23A6"/>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A276B0"/>
    <w:rsid w:val="5EB961C6"/>
    <w:rsid w:val="5ECB265D"/>
    <w:rsid w:val="5F320EFA"/>
    <w:rsid w:val="5F8417AB"/>
    <w:rsid w:val="5F884026"/>
    <w:rsid w:val="5FB36ADE"/>
    <w:rsid w:val="600F2399"/>
    <w:rsid w:val="60EA0849"/>
    <w:rsid w:val="61152F74"/>
    <w:rsid w:val="618408EC"/>
    <w:rsid w:val="62B333F3"/>
    <w:rsid w:val="62F158FB"/>
    <w:rsid w:val="63025BE8"/>
    <w:rsid w:val="63213186"/>
    <w:rsid w:val="636D44E0"/>
    <w:rsid w:val="637157A6"/>
    <w:rsid w:val="638617BF"/>
    <w:rsid w:val="63D678E5"/>
    <w:rsid w:val="643D7E05"/>
    <w:rsid w:val="6478146A"/>
    <w:rsid w:val="64F4793D"/>
    <w:rsid w:val="653463FD"/>
    <w:rsid w:val="66CB4B3F"/>
    <w:rsid w:val="677A0E7C"/>
    <w:rsid w:val="67820B45"/>
    <w:rsid w:val="684F2DC7"/>
    <w:rsid w:val="6884793A"/>
    <w:rsid w:val="68E1689C"/>
    <w:rsid w:val="69862E29"/>
    <w:rsid w:val="698E07D2"/>
    <w:rsid w:val="69C328FF"/>
    <w:rsid w:val="6A304FBD"/>
    <w:rsid w:val="6A815C41"/>
    <w:rsid w:val="6AA82A7F"/>
    <w:rsid w:val="6AF30805"/>
    <w:rsid w:val="6B1D7779"/>
    <w:rsid w:val="6BBD0EFB"/>
    <w:rsid w:val="6BC71DE1"/>
    <w:rsid w:val="6BDD37F1"/>
    <w:rsid w:val="6BF31AE0"/>
    <w:rsid w:val="6C1D3545"/>
    <w:rsid w:val="6C6D2921"/>
    <w:rsid w:val="6CF52916"/>
    <w:rsid w:val="6D897A64"/>
    <w:rsid w:val="6D946650"/>
    <w:rsid w:val="6DE96BA6"/>
    <w:rsid w:val="6EE159EF"/>
    <w:rsid w:val="6EE55869"/>
    <w:rsid w:val="6EEA254A"/>
    <w:rsid w:val="6EF632D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spacing w:beforeAutospacing="1" w:afterAutospacing="1"/>
      <w:jc w:val="left"/>
      <w:outlineLvl w:val="0"/>
    </w:pPr>
    <w:rPr>
      <w:rFonts w:hint="eastAsia" w:ascii="宋体" w:hAnsi="宋体" w:eastAsia="宋体" w:cs="Times New Roman"/>
      <w:b/>
      <w:kern w:val="44"/>
      <w:sz w:val="28"/>
      <w:szCs w:val="48"/>
    </w:rPr>
  </w:style>
  <w:style w:type="paragraph" w:styleId="4">
    <w:name w:val="heading 2"/>
    <w:basedOn w:val="1"/>
    <w:next w:val="1"/>
    <w:link w:val="3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4"/>
    <w:basedOn w:val="1"/>
    <w:next w:val="1"/>
    <w:qFormat/>
    <w:uiPriority w:val="1"/>
    <w:pPr>
      <w:ind w:left="1260"/>
      <w:outlineLvl w:val="3"/>
    </w:pPr>
    <w:rPr>
      <w:b/>
      <w:bCs/>
      <w:sz w:val="28"/>
      <w:szCs w:val="28"/>
    </w:rPr>
  </w:style>
  <w:style w:type="paragraph" w:styleId="7">
    <w:name w:val="heading 6"/>
    <w:basedOn w:val="1"/>
    <w:next w:val="1"/>
    <w:qFormat/>
    <w:uiPriority w:val="1"/>
    <w:pPr>
      <w:spacing w:before="4"/>
      <w:ind w:left="59"/>
      <w:outlineLvl w:val="5"/>
    </w:pPr>
    <w:rPr>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8">
    <w:name w:val="table of authorities"/>
    <w:basedOn w:val="1"/>
    <w:next w:val="1"/>
    <w:qFormat/>
    <w:uiPriority w:val="99"/>
    <w:pPr>
      <w:ind w:left="420" w:leftChars="200"/>
    </w:pPr>
  </w:style>
  <w:style w:type="paragraph" w:styleId="9">
    <w:name w:val="Document Map"/>
    <w:basedOn w:val="1"/>
    <w:link w:val="40"/>
    <w:qFormat/>
    <w:uiPriority w:val="0"/>
    <w:rPr>
      <w:rFonts w:ascii="宋体" w:eastAsia="宋体"/>
      <w:sz w:val="18"/>
      <w:szCs w:val="18"/>
    </w:rPr>
  </w:style>
  <w:style w:type="paragraph" w:styleId="10">
    <w:name w:val="annotation text"/>
    <w:basedOn w:val="1"/>
    <w:qFormat/>
    <w:uiPriority w:val="0"/>
    <w:pPr>
      <w:jc w:val="left"/>
    </w:pPr>
  </w:style>
  <w:style w:type="paragraph" w:styleId="11">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2">
    <w:name w:val="Body Text"/>
    <w:basedOn w:val="1"/>
    <w:qFormat/>
    <w:uiPriority w:val="1"/>
    <w:rPr>
      <w:sz w:val="24"/>
    </w:rPr>
  </w:style>
  <w:style w:type="paragraph" w:styleId="13">
    <w:name w:val="Body Text Indent"/>
    <w:basedOn w:val="1"/>
    <w:next w:val="1"/>
    <w:qFormat/>
    <w:uiPriority w:val="0"/>
    <w:pPr>
      <w:ind w:firstLine="540"/>
    </w:pPr>
    <w:rPr>
      <w:rFonts w:ascii="宋体"/>
      <w:sz w:val="28"/>
      <w:szCs w:val="20"/>
    </w:rPr>
  </w:style>
  <w:style w:type="paragraph" w:styleId="14">
    <w:name w:val="Plain Text"/>
    <w:basedOn w:val="1"/>
    <w:qFormat/>
    <w:uiPriority w:val="0"/>
    <w:rPr>
      <w:rFonts w:ascii="宋体" w:hAnsi="Courier New"/>
    </w:rPr>
  </w:style>
  <w:style w:type="paragraph" w:styleId="15">
    <w:name w:val="Balloon Text"/>
    <w:basedOn w:val="1"/>
    <w:link w:val="82"/>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99"/>
    <w:pPr>
      <w:spacing w:beforeAutospacing="1" w:afterAutospacing="1"/>
      <w:jc w:val="left"/>
    </w:pPr>
    <w:rPr>
      <w:rFonts w:cs="Times New Roman"/>
      <w:kern w:val="0"/>
      <w:sz w:val="24"/>
    </w:rPr>
  </w:style>
  <w:style w:type="paragraph" w:styleId="20">
    <w:name w:val="Body Text First Indent 2"/>
    <w:basedOn w:val="13"/>
    <w:qFormat/>
    <w:uiPriority w:val="0"/>
    <w:pPr>
      <w:spacing w:after="120"/>
      <w:ind w:left="420" w:firstLine="420"/>
    </w:pPr>
    <w:rPr>
      <w:rFonts w:ascii="Times New Roman"/>
      <w:sz w:val="21"/>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qFormat/>
    <w:uiPriority w:val="0"/>
    <w:rPr>
      <w:color w:val="800080"/>
      <w:u w:val="none"/>
    </w:rPr>
  </w:style>
  <w:style w:type="character" w:styleId="26">
    <w:name w:val="Emphasis"/>
    <w:basedOn w:val="23"/>
    <w:qFormat/>
    <w:uiPriority w:val="20"/>
    <w:rPr>
      <w:i/>
      <w:iCs/>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character" w:customStyle="1" w:styleId="36">
    <w:name w:val="fontstyle01"/>
    <w:basedOn w:val="23"/>
    <w:qFormat/>
    <w:uiPriority w:val="0"/>
    <w:rPr>
      <w:rFonts w:hint="eastAsia" w:ascii="仿宋_GB2312" w:eastAsia="仿宋_GB2312"/>
      <w:color w:val="000000"/>
      <w:sz w:val="22"/>
      <w:szCs w:val="22"/>
    </w:rPr>
  </w:style>
  <w:style w:type="character" w:customStyle="1" w:styleId="37">
    <w:name w:val="标题 3 Char"/>
    <w:basedOn w:val="23"/>
    <w:link w:val="5"/>
    <w:qFormat/>
    <w:uiPriority w:val="9"/>
    <w:rPr>
      <w:rFonts w:ascii="宋体" w:hAnsi="宋体" w:cs="宋体"/>
      <w:b/>
      <w:bCs/>
      <w:sz w:val="27"/>
      <w:szCs w:val="27"/>
    </w:rPr>
  </w:style>
  <w:style w:type="character" w:customStyle="1" w:styleId="38">
    <w:name w:val="标题 2 Char"/>
    <w:basedOn w:val="23"/>
    <w:link w:val="4"/>
    <w:semiHidden/>
    <w:qFormat/>
    <w:uiPriority w:val="0"/>
    <w:rPr>
      <w:rFonts w:asciiTheme="majorHAnsi" w:hAnsiTheme="majorHAnsi" w:eastAsiaTheme="majorEastAsia" w:cstheme="majorBidi"/>
      <w:b/>
      <w:bCs/>
      <w:kern w:val="2"/>
      <w:sz w:val="32"/>
      <w:szCs w:val="32"/>
    </w:rPr>
  </w:style>
  <w:style w:type="character" w:customStyle="1" w:styleId="39">
    <w:name w:val="editinput2"/>
    <w:basedOn w:val="23"/>
    <w:qFormat/>
    <w:uiPriority w:val="0"/>
  </w:style>
  <w:style w:type="character" w:customStyle="1" w:styleId="40">
    <w:name w:val="文档结构图 Char"/>
    <w:basedOn w:val="23"/>
    <w:link w:val="9"/>
    <w:qFormat/>
    <w:uiPriority w:val="0"/>
    <w:rPr>
      <w:rFonts w:ascii="宋体" w:hAnsiTheme="minorHAnsi" w:cstheme="minorBidi"/>
      <w:kern w:val="2"/>
      <w:sz w:val="18"/>
      <w:szCs w:val="18"/>
    </w:rPr>
  </w:style>
  <w:style w:type="paragraph" w:styleId="41">
    <w:name w:val="List Paragraph"/>
    <w:basedOn w:val="1"/>
    <w:qFormat/>
    <w:uiPriority w:val="99"/>
    <w:pPr>
      <w:ind w:left="1260" w:firstLine="479"/>
    </w:pPr>
  </w:style>
  <w:style w:type="paragraph" w:customStyle="1" w:styleId="42">
    <w:name w:val="Table Paragraph"/>
    <w:basedOn w:val="1"/>
    <w:qFormat/>
    <w:uiPriority w:val="1"/>
  </w:style>
  <w:style w:type="character" w:customStyle="1" w:styleId="43">
    <w:name w:val="first-child"/>
    <w:basedOn w:val="23"/>
    <w:qFormat/>
    <w:uiPriority w:val="0"/>
  </w:style>
  <w:style w:type="character" w:customStyle="1" w:styleId="44">
    <w:name w:val="layui-layer-tabnow"/>
    <w:basedOn w:val="23"/>
    <w:qFormat/>
    <w:uiPriority w:val="0"/>
    <w:rPr>
      <w:bdr w:val="single" w:color="CCCCCC" w:sz="6" w:space="0"/>
      <w:shd w:val="clear" w:color="auto" w:fill="FFFFFF"/>
    </w:rPr>
  </w:style>
  <w:style w:type="paragraph" w:customStyle="1" w:styleId="45">
    <w:name w:val="列出段落1"/>
    <w:basedOn w:val="1"/>
    <w:qFormat/>
    <w:uiPriority w:val="0"/>
    <w:pPr>
      <w:ind w:firstLine="420" w:firstLineChars="200"/>
    </w:pPr>
    <w:rPr>
      <w:rFonts w:ascii="Calibri" w:hAnsi="Calibri"/>
      <w:szCs w:val="22"/>
    </w:rPr>
  </w:style>
  <w:style w:type="paragraph" w:customStyle="1" w:styleId="46">
    <w:name w:val="列表段落1"/>
    <w:basedOn w:val="1"/>
    <w:qFormat/>
    <w:uiPriority w:val="34"/>
    <w:pPr>
      <w:ind w:firstLine="420" w:firstLineChars="200"/>
    </w:pPr>
  </w:style>
  <w:style w:type="character" w:customStyle="1" w:styleId="47">
    <w:name w:val="prev"/>
    <w:basedOn w:val="23"/>
    <w:qFormat/>
    <w:uiPriority w:val="0"/>
    <w:rPr>
      <w:rFonts w:ascii="微软雅黑" w:hAnsi="微软雅黑" w:eastAsia="微软雅黑" w:cs="微软雅黑"/>
      <w:sz w:val="21"/>
      <w:szCs w:val="21"/>
    </w:rPr>
  </w:style>
  <w:style w:type="character" w:customStyle="1" w:styleId="48">
    <w:name w:val="prev1"/>
    <w:basedOn w:val="23"/>
    <w:qFormat/>
    <w:uiPriority w:val="0"/>
    <w:rPr>
      <w:color w:val="888888"/>
    </w:rPr>
  </w:style>
  <w:style w:type="character" w:customStyle="1" w:styleId="49">
    <w:name w:val="redfilefwwh"/>
    <w:basedOn w:val="23"/>
    <w:qFormat/>
    <w:uiPriority w:val="0"/>
    <w:rPr>
      <w:color w:val="BA2636"/>
      <w:sz w:val="18"/>
      <w:szCs w:val="18"/>
    </w:rPr>
  </w:style>
  <w:style w:type="character" w:customStyle="1" w:styleId="50">
    <w:name w:val="qxdate"/>
    <w:basedOn w:val="23"/>
    <w:qFormat/>
    <w:uiPriority w:val="0"/>
    <w:rPr>
      <w:color w:val="333333"/>
      <w:sz w:val="18"/>
      <w:szCs w:val="18"/>
    </w:rPr>
  </w:style>
  <w:style w:type="character" w:customStyle="1" w:styleId="51">
    <w:name w:val="redfilenumber"/>
    <w:basedOn w:val="23"/>
    <w:qFormat/>
    <w:uiPriority w:val="0"/>
    <w:rPr>
      <w:color w:val="BA2636"/>
      <w:sz w:val="18"/>
      <w:szCs w:val="18"/>
    </w:rPr>
  </w:style>
  <w:style w:type="character" w:customStyle="1" w:styleId="52">
    <w:name w:val="displayarti"/>
    <w:basedOn w:val="23"/>
    <w:qFormat/>
    <w:uiPriority w:val="0"/>
    <w:rPr>
      <w:color w:val="FFFFFF"/>
      <w:shd w:val="clear" w:color="auto" w:fill="A00000"/>
    </w:rPr>
  </w:style>
  <w:style w:type="character" w:customStyle="1" w:styleId="53">
    <w:name w:val="next"/>
    <w:basedOn w:val="23"/>
    <w:qFormat/>
    <w:uiPriority w:val="0"/>
    <w:rPr>
      <w:rFonts w:hint="eastAsia" w:ascii="微软雅黑" w:hAnsi="微软雅黑" w:eastAsia="微软雅黑" w:cs="微软雅黑"/>
      <w:sz w:val="21"/>
      <w:szCs w:val="21"/>
    </w:rPr>
  </w:style>
  <w:style w:type="character" w:customStyle="1" w:styleId="54">
    <w:name w:val="next1"/>
    <w:basedOn w:val="23"/>
    <w:qFormat/>
    <w:uiPriority w:val="0"/>
    <w:rPr>
      <w:color w:val="888888"/>
    </w:rPr>
  </w:style>
  <w:style w:type="character" w:customStyle="1" w:styleId="55">
    <w:name w:val="cfdate"/>
    <w:basedOn w:val="23"/>
    <w:qFormat/>
    <w:uiPriority w:val="0"/>
    <w:rPr>
      <w:color w:val="333333"/>
      <w:sz w:val="18"/>
      <w:szCs w:val="18"/>
    </w:rPr>
  </w:style>
  <w:style w:type="character" w:customStyle="1" w:styleId="56">
    <w:name w:val="gjfg"/>
    <w:basedOn w:val="23"/>
    <w:qFormat/>
    <w:uiPriority w:val="0"/>
  </w:style>
  <w:style w:type="character" w:customStyle="1" w:styleId="57">
    <w:name w:val="index-module_large_1mscr1"/>
    <w:basedOn w:val="23"/>
    <w:qFormat/>
    <w:uiPriority w:val="0"/>
  </w:style>
  <w:style w:type="paragraph" w:customStyle="1" w:styleId="58">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59">
    <w:name w:val="fontborder"/>
    <w:basedOn w:val="23"/>
    <w:qFormat/>
    <w:uiPriority w:val="0"/>
    <w:rPr>
      <w:bdr w:val="single" w:color="000000" w:sz="6" w:space="0"/>
    </w:rPr>
  </w:style>
  <w:style w:type="character" w:customStyle="1" w:styleId="60">
    <w:name w:val="fontstrikethrough"/>
    <w:basedOn w:val="23"/>
    <w:qFormat/>
    <w:uiPriority w:val="0"/>
    <w:rPr>
      <w:strike/>
    </w:rPr>
  </w:style>
  <w:style w:type="character" w:customStyle="1" w:styleId="61">
    <w:name w:val="first-child9"/>
    <w:basedOn w:val="23"/>
    <w:qFormat/>
    <w:uiPriority w:val="0"/>
  </w:style>
  <w:style w:type="character" w:customStyle="1" w:styleId="62">
    <w:name w:val="layui-this"/>
    <w:basedOn w:val="23"/>
    <w:qFormat/>
    <w:uiPriority w:val="0"/>
    <w:rPr>
      <w:bdr w:val="single" w:color="EEEEEE" w:sz="6" w:space="0"/>
      <w:shd w:val="clear" w:color="auto" w:fill="FFFFFF"/>
    </w:rPr>
  </w:style>
  <w:style w:type="character" w:customStyle="1" w:styleId="63">
    <w:name w:val="hover56"/>
    <w:basedOn w:val="23"/>
    <w:qFormat/>
    <w:uiPriority w:val="0"/>
    <w:rPr>
      <w:color w:val="FFFFFF"/>
    </w:rPr>
  </w:style>
  <w:style w:type="character" w:customStyle="1" w:styleId="64">
    <w:name w:val="hover57"/>
    <w:basedOn w:val="23"/>
    <w:qFormat/>
    <w:uiPriority w:val="0"/>
    <w:rPr>
      <w:color w:val="FFFFFF"/>
      <w:shd w:val="clear" w:color="auto" w:fill="FF0000"/>
    </w:rPr>
  </w:style>
  <w:style w:type="character" w:customStyle="1" w:styleId="65">
    <w:name w:val="c_span2"/>
    <w:basedOn w:val="23"/>
    <w:qFormat/>
    <w:uiPriority w:val="0"/>
  </w:style>
  <w:style w:type="character" w:customStyle="1" w:styleId="66">
    <w:name w:val="time8"/>
    <w:basedOn w:val="23"/>
    <w:qFormat/>
    <w:uiPriority w:val="0"/>
  </w:style>
  <w:style w:type="character" w:customStyle="1" w:styleId="67">
    <w:name w:val="hover27"/>
    <w:basedOn w:val="23"/>
    <w:qFormat/>
    <w:uiPriority w:val="0"/>
  </w:style>
  <w:style w:type="character" w:customStyle="1" w:styleId="68">
    <w:name w:val="hover28"/>
    <w:basedOn w:val="23"/>
    <w:qFormat/>
    <w:uiPriority w:val="0"/>
    <w:rPr>
      <w:color w:val="315EFB"/>
    </w:rPr>
  </w:style>
  <w:style w:type="character" w:customStyle="1" w:styleId="69">
    <w:name w:val="c-icon32"/>
    <w:basedOn w:val="23"/>
    <w:qFormat/>
    <w:uiPriority w:val="0"/>
  </w:style>
  <w:style w:type="character" w:customStyle="1" w:styleId="70">
    <w:name w:val="c-icon30"/>
    <w:basedOn w:val="23"/>
    <w:qFormat/>
    <w:uiPriority w:val="0"/>
  </w:style>
  <w:style w:type="character" w:customStyle="1" w:styleId="71">
    <w:name w:val="hover25"/>
    <w:basedOn w:val="23"/>
    <w:qFormat/>
    <w:uiPriority w:val="0"/>
    <w:rPr>
      <w:color w:val="315EFB"/>
    </w:rPr>
  </w:style>
  <w:style w:type="character" w:customStyle="1" w:styleId="72">
    <w:name w:val="hover26"/>
    <w:basedOn w:val="23"/>
    <w:qFormat/>
    <w:uiPriority w:val="0"/>
  </w:style>
  <w:style w:type="character" w:customStyle="1" w:styleId="73">
    <w:name w:val="content-right_8zs401"/>
    <w:basedOn w:val="23"/>
    <w:qFormat/>
    <w:uiPriority w:val="0"/>
  </w:style>
  <w:style w:type="character" w:customStyle="1" w:styleId="74">
    <w:name w:val="hover"/>
    <w:basedOn w:val="23"/>
    <w:qFormat/>
    <w:uiPriority w:val="0"/>
  </w:style>
  <w:style w:type="character" w:customStyle="1" w:styleId="75">
    <w:name w:val="hover1"/>
    <w:basedOn w:val="23"/>
    <w:qFormat/>
    <w:uiPriority w:val="0"/>
    <w:rPr>
      <w:color w:val="315EFB"/>
    </w:rPr>
  </w:style>
  <w:style w:type="character" w:customStyle="1" w:styleId="76">
    <w:name w:val="c-icon"/>
    <w:basedOn w:val="23"/>
    <w:qFormat/>
    <w:uiPriority w:val="0"/>
  </w:style>
  <w:style w:type="paragraph" w:customStyle="1" w:styleId="77">
    <w:name w:val="mt2"/>
    <w:basedOn w:val="1"/>
    <w:qFormat/>
    <w:uiPriority w:val="0"/>
    <w:pPr>
      <w:spacing w:before="300"/>
      <w:jc w:val="left"/>
    </w:pPr>
    <w:rPr>
      <w:rFonts w:cs="Times New Roman"/>
      <w:kern w:val="0"/>
    </w:rPr>
  </w:style>
  <w:style w:type="character" w:customStyle="1" w:styleId="78">
    <w:name w:val="bg"/>
    <w:basedOn w:val="23"/>
    <w:qFormat/>
    <w:uiPriority w:val="0"/>
  </w:style>
  <w:style w:type="character" w:customStyle="1" w:styleId="79">
    <w:name w:val="mt21"/>
    <w:basedOn w:val="23"/>
    <w:qFormat/>
    <w:uiPriority w:val="0"/>
  </w:style>
  <w:style w:type="character" w:customStyle="1" w:styleId="80">
    <w:name w:val="hover3"/>
    <w:basedOn w:val="23"/>
    <w:qFormat/>
    <w:uiPriority w:val="0"/>
    <w:rPr>
      <w:color w:val="315EFB"/>
    </w:rPr>
  </w:style>
  <w:style w:type="character" w:customStyle="1" w:styleId="81">
    <w:name w:val="index-module_accountauthentication_3bwix"/>
    <w:basedOn w:val="23"/>
    <w:qFormat/>
    <w:uiPriority w:val="0"/>
  </w:style>
  <w:style w:type="character" w:customStyle="1" w:styleId="82">
    <w:name w:val="批注框文本 Char"/>
    <w:basedOn w:val="23"/>
    <w:link w:val="15"/>
    <w:qFormat/>
    <w:uiPriority w:val="0"/>
    <w:rPr>
      <w:rFonts w:asciiTheme="minorHAnsi" w:hAnsiTheme="minorHAnsi" w:eastAsiaTheme="minorEastAsia" w:cstheme="minorBidi"/>
      <w:kern w:val="2"/>
      <w:sz w:val="18"/>
      <w:szCs w:val="18"/>
    </w:rPr>
  </w:style>
  <w:style w:type="paragraph" w:customStyle="1" w:styleId="83">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4">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5">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6">
    <w:name w:val="Table Text"/>
    <w:basedOn w:val="1"/>
    <w:semiHidden/>
    <w:qFormat/>
    <w:uiPriority w:val="0"/>
    <w:rPr>
      <w:rFonts w:ascii="仿宋" w:hAnsi="仿宋" w:eastAsia="仿宋" w:cs="仿宋"/>
      <w:sz w:val="24"/>
      <w:szCs w:val="24"/>
      <w:lang w:val="en-US" w:eastAsia="en-US" w:bidi="ar-SA"/>
    </w:rPr>
  </w:style>
  <w:style w:type="table" w:customStyle="1" w:styleId="87">
    <w:name w:val="Table Normal"/>
    <w:semiHidden/>
    <w:unhideWhenUsed/>
    <w:qFormat/>
    <w:uiPriority w:val="0"/>
    <w:tblPr>
      <w:tblCellMar>
        <w:top w:w="0" w:type="dxa"/>
        <w:left w:w="0" w:type="dxa"/>
        <w:bottom w:w="0" w:type="dxa"/>
        <w:right w:w="0" w:type="dxa"/>
      </w:tblCellMar>
    </w:tblPr>
  </w:style>
  <w:style w:type="paragraph" w:customStyle="1" w:styleId="88">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89">
    <w:name w:val="font61"/>
    <w:basedOn w:val="23"/>
    <w:qFormat/>
    <w:uiPriority w:val="0"/>
    <w:rPr>
      <w:rFonts w:hint="eastAsia" w:ascii="宋体" w:hAnsi="宋体" w:eastAsia="宋体" w:cs="宋体"/>
      <w:color w:val="000000"/>
      <w:sz w:val="22"/>
      <w:szCs w:val="22"/>
      <w:u w:val="none"/>
    </w:rPr>
  </w:style>
  <w:style w:type="character" w:customStyle="1" w:styleId="90">
    <w:name w:val="font5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8</Pages>
  <Words>1749</Words>
  <Characters>1797</Characters>
  <Lines>111</Lines>
  <Paragraphs>31</Paragraphs>
  <TotalTime>8</TotalTime>
  <ScaleCrop>false</ScaleCrop>
  <LinksUpToDate>false</LinksUpToDate>
  <CharactersWithSpaces>1839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一</cp:lastModifiedBy>
  <cp:lastPrinted>2021-10-28T05:46:00Z</cp:lastPrinted>
  <dcterms:modified xsi:type="dcterms:W3CDTF">2025-09-02T01:26:48Z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9ED2922C0F1D4A13B067277AFA9D19AB_13</vt:lpwstr>
  </property>
  <property fmtid="{D5CDD505-2E9C-101B-9397-08002B2CF9AE}" pid="4" name="KSOTemplateDocerSaveRecord">
    <vt:lpwstr>eyJoZGlkIjoiMDU4YmE0MzJhNmYyMTcxM2YyYjRmZTk4NWM2ZjY3OTYiLCJ1c2VySWQiOiI3MzA3MzUzMjIifQ==</vt:lpwstr>
  </property>
</Properties>
</file>