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1498E">
      <w:pPr>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jc w:val="center"/>
        <w:textAlignment w:val="auto"/>
        <w:rPr>
          <w:rFonts w:ascii="宋体" w:hAnsi="宋体"/>
          <w:b/>
          <w:sz w:val="36"/>
          <w:szCs w:val="36"/>
        </w:rPr>
      </w:pPr>
      <w:r>
        <w:rPr>
          <w:rFonts w:ascii="宋体" w:hAnsi="宋体"/>
          <w:b/>
          <w:sz w:val="36"/>
          <w:szCs w:val="36"/>
        </w:rPr>
        <w:t>试验用药</w:t>
      </w:r>
      <w:r>
        <w:rPr>
          <w:rFonts w:hint="eastAsia" w:ascii="宋体" w:hAnsi="宋体"/>
          <w:b/>
          <w:sz w:val="36"/>
          <w:szCs w:val="36"/>
          <w:lang w:eastAsia="zh-CN"/>
        </w:rPr>
        <w:t>品</w:t>
      </w:r>
      <w:r>
        <w:rPr>
          <w:rFonts w:hint="eastAsia" w:ascii="宋体" w:hAnsi="宋体"/>
          <w:b/>
          <w:sz w:val="36"/>
          <w:szCs w:val="36"/>
          <w:lang w:val="en-US" w:eastAsia="zh-CN"/>
        </w:rPr>
        <w:t>废弃</w:t>
      </w:r>
      <w:r>
        <w:rPr>
          <w:rFonts w:ascii="宋体" w:hAnsi="宋体"/>
          <w:b/>
          <w:sz w:val="36"/>
          <w:szCs w:val="36"/>
        </w:rPr>
        <w:t>记录</w:t>
      </w:r>
    </w:p>
    <w:p w14:paraId="14A8D5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sz w:val="24"/>
          <w:szCs w:val="24"/>
          <w:lang w:val="en-US" w:eastAsia="zh-CN"/>
        </w:rPr>
      </w:pPr>
      <w:r>
        <w:rPr>
          <w:rFonts w:hint="eastAsia" w:ascii="宋体" w:hAnsi="宋体"/>
          <w:b w:val="0"/>
          <w:bCs/>
          <w:sz w:val="24"/>
          <w:szCs w:val="24"/>
          <w:lang w:val="en-US" w:eastAsia="zh-CN"/>
        </w:rPr>
        <w:t>受**（申办方）委托，试验用药品（**）为有害药物不予回收，由**专业科室负责**（临床试验）结束后的试验用药品、空包装等物资的废弃。研究人员和</w:t>
      </w:r>
      <w:r>
        <w:rPr>
          <w:rFonts w:hint="default" w:ascii="Times New Roman" w:hAnsi="Times New Roman" w:cs="Times New Roman"/>
          <w:b w:val="0"/>
          <w:bCs/>
          <w:sz w:val="24"/>
          <w:szCs w:val="24"/>
          <w:lang w:val="en-US" w:eastAsia="zh-CN"/>
        </w:rPr>
        <w:t>CRC</w:t>
      </w:r>
      <w:r>
        <w:rPr>
          <w:rFonts w:hint="eastAsia" w:ascii="宋体" w:hAnsi="宋体"/>
          <w:b w:val="0"/>
          <w:bCs/>
          <w:sz w:val="24"/>
          <w:szCs w:val="24"/>
          <w:lang w:val="en-US" w:eastAsia="zh-CN"/>
        </w:rPr>
        <w:t>应当</w:t>
      </w:r>
      <w:r>
        <w:rPr>
          <w:rFonts w:hint="default" w:ascii="Times New Roman" w:hAnsi="Times New Roman" w:cs="Times New Roman"/>
          <w:color w:val="auto"/>
          <w:sz w:val="24"/>
          <w:szCs w:val="24"/>
          <w:lang w:val="en-US" w:eastAsia="zh-CN"/>
        </w:rPr>
        <w:t>按医院的医疗废弃管理制度进行处理</w:t>
      </w:r>
      <w:r>
        <w:rPr>
          <w:rFonts w:hint="eastAsia" w:ascii="Times New Roman" w:hAnsi="Times New Roman" w:cs="Times New Roman"/>
          <w:color w:val="auto"/>
          <w:sz w:val="24"/>
          <w:szCs w:val="24"/>
          <w:lang w:val="en-US" w:eastAsia="zh-CN"/>
        </w:rPr>
        <w:t>，</w:t>
      </w:r>
      <w:r>
        <w:rPr>
          <w:rFonts w:hint="eastAsia" w:ascii="宋体" w:hAnsi="宋体"/>
          <w:b w:val="0"/>
          <w:bCs/>
          <w:sz w:val="24"/>
          <w:szCs w:val="24"/>
          <w:lang w:val="en-US" w:eastAsia="zh-CN"/>
        </w:rPr>
        <w:t>并做好废弃记录，</w:t>
      </w:r>
      <w:r>
        <w:rPr>
          <w:rFonts w:hint="default" w:ascii="Times New Roman" w:hAnsi="Times New Roman" w:cs="Times New Roman"/>
          <w:b w:val="0"/>
          <w:bCs/>
          <w:sz w:val="24"/>
          <w:szCs w:val="24"/>
          <w:lang w:val="en-US" w:eastAsia="zh-CN"/>
        </w:rPr>
        <w:t>CRA</w:t>
      </w:r>
      <w:r>
        <w:rPr>
          <w:rFonts w:hint="eastAsia" w:ascii="宋体" w:hAnsi="宋体"/>
          <w:b w:val="0"/>
          <w:bCs/>
          <w:sz w:val="24"/>
          <w:szCs w:val="24"/>
          <w:lang w:val="en-US" w:eastAsia="zh-CN"/>
        </w:rPr>
        <w:t>做好核对监查，医疗废弃物由医院统一交给具有资质经医院授权的医疗废物处理公司进行销毁处理，确保得到妥善处理。具体废弃过程及记录如下：</w:t>
      </w:r>
    </w:p>
    <w:tbl>
      <w:tblPr>
        <w:tblStyle w:val="4"/>
        <w:tblpPr w:leftFromText="180" w:rightFromText="180" w:vertAnchor="text" w:horzAnchor="page" w:tblpXSpec="center" w:tblpY="377"/>
        <w:tblOverlap w:val="never"/>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235"/>
        <w:gridCol w:w="641"/>
        <w:gridCol w:w="1517"/>
        <w:gridCol w:w="1284"/>
        <w:gridCol w:w="1309"/>
        <w:gridCol w:w="292"/>
        <w:gridCol w:w="717"/>
        <w:gridCol w:w="1086"/>
        <w:gridCol w:w="1578"/>
      </w:tblGrid>
      <w:tr w14:paraId="3E8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B24010F">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2573" w:type="pct"/>
            <w:gridSpan w:val="5"/>
            <w:tcBorders>
              <w:top w:val="single" w:color="auto" w:sz="4" w:space="0"/>
              <w:left w:val="single" w:color="auto" w:sz="4" w:space="0"/>
              <w:bottom w:val="single" w:color="auto" w:sz="4" w:space="0"/>
              <w:right w:val="single" w:color="auto" w:sz="4" w:space="0"/>
            </w:tcBorders>
            <w:noWrap w:val="0"/>
            <w:vAlign w:val="center"/>
          </w:tcPr>
          <w:p w14:paraId="7ECD096C">
            <w:pPr>
              <w:spacing w:line="240" w:lineRule="auto"/>
              <w:jc w:val="center"/>
              <w:rPr>
                <w:rFonts w:hint="eastAsia" w:ascii="宋体" w:hAnsi="宋体" w:eastAsia="宋体" w:cs="宋体"/>
                <w:b/>
                <w:bCs/>
                <w:kern w:val="2"/>
                <w:sz w:val="21"/>
                <w:szCs w:val="21"/>
                <w:vertAlign w:val="baseline"/>
                <w:lang w:val="en-US" w:eastAsia="zh-CN" w:bidi="ar-SA"/>
              </w:rPr>
            </w:pPr>
          </w:p>
        </w:tc>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0C7BC34">
            <w:pPr>
              <w:spacing w:line="240" w:lineRule="auto"/>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方案</w:t>
            </w:r>
            <w:r>
              <w:rPr>
                <w:rFonts w:hint="eastAsia" w:ascii="宋体" w:hAnsi="宋体" w:eastAsia="宋体" w:cs="宋体"/>
                <w:b/>
                <w:bCs/>
                <w:sz w:val="21"/>
                <w:szCs w:val="21"/>
                <w:vertAlign w:val="baseline"/>
                <w:lang w:val="en-US" w:eastAsia="zh-CN"/>
              </w:rPr>
              <w:t>编号</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19DF304D">
            <w:pPr>
              <w:spacing w:line="240" w:lineRule="auto"/>
              <w:jc w:val="center"/>
              <w:rPr>
                <w:rFonts w:hint="eastAsia" w:ascii="宋体" w:hAnsi="宋体" w:eastAsia="宋体" w:cs="宋体"/>
                <w:b/>
                <w:bCs/>
                <w:sz w:val="21"/>
                <w:szCs w:val="21"/>
                <w:vertAlign w:val="baseline"/>
                <w:lang w:val="en-US" w:eastAsia="zh-CN"/>
              </w:rPr>
            </w:pPr>
          </w:p>
        </w:tc>
      </w:tr>
      <w:tr w14:paraId="06A5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0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15A1DCF">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申办者/</w:t>
            </w:r>
            <w:r>
              <w:rPr>
                <w:rFonts w:hint="default" w:ascii="Times New Roman" w:hAnsi="Times New Roman" w:eastAsia="宋体" w:cs="Times New Roman"/>
                <w:b/>
                <w:bCs/>
                <w:kern w:val="0"/>
                <w:sz w:val="21"/>
                <w:szCs w:val="21"/>
              </w:rPr>
              <w:t>CRO</w:t>
            </w:r>
          </w:p>
        </w:tc>
        <w:tc>
          <w:tcPr>
            <w:tcW w:w="2573" w:type="pct"/>
            <w:gridSpan w:val="5"/>
            <w:tcBorders>
              <w:top w:val="single" w:color="auto" w:sz="4" w:space="0"/>
              <w:left w:val="single" w:color="auto" w:sz="4" w:space="0"/>
              <w:bottom w:val="single" w:color="auto" w:sz="4" w:space="0"/>
              <w:right w:val="single" w:color="auto" w:sz="4" w:space="0"/>
            </w:tcBorders>
            <w:noWrap w:val="0"/>
            <w:vAlign w:val="center"/>
          </w:tcPr>
          <w:p w14:paraId="33309E5F">
            <w:pPr>
              <w:spacing w:line="240" w:lineRule="auto"/>
              <w:jc w:val="center"/>
              <w:rPr>
                <w:rFonts w:hint="eastAsia" w:ascii="宋体" w:hAnsi="宋体" w:eastAsia="宋体" w:cs="宋体"/>
                <w:b/>
                <w:bCs/>
                <w:kern w:val="2"/>
                <w:sz w:val="21"/>
                <w:szCs w:val="21"/>
                <w:vertAlign w:val="baseline"/>
                <w:lang w:val="en-US" w:eastAsia="zh-CN" w:bidi="ar-SA"/>
              </w:rPr>
            </w:pPr>
          </w:p>
        </w:tc>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88AEF18">
            <w:pPr>
              <w:spacing w:line="24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中心编号</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2E2E8675">
            <w:pPr>
              <w:spacing w:line="240" w:lineRule="auto"/>
              <w:jc w:val="center"/>
              <w:rPr>
                <w:rFonts w:hint="eastAsia" w:ascii="宋体" w:hAnsi="宋体" w:eastAsia="宋体" w:cs="宋体"/>
                <w:b/>
                <w:bCs/>
                <w:sz w:val="21"/>
                <w:szCs w:val="21"/>
                <w:vertAlign w:val="baseline"/>
                <w:lang w:val="en-US" w:eastAsia="zh-CN"/>
              </w:rPr>
            </w:pPr>
          </w:p>
        </w:tc>
      </w:tr>
      <w:tr w14:paraId="6281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86E1756">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专业</w:t>
            </w:r>
            <w:r>
              <w:rPr>
                <w:rFonts w:hint="eastAsia" w:ascii="宋体" w:hAnsi="宋体" w:cs="宋体"/>
                <w:b/>
                <w:bCs/>
                <w:kern w:val="0"/>
                <w:sz w:val="21"/>
                <w:szCs w:val="21"/>
                <w:lang w:val="en-US" w:eastAsia="zh-CN"/>
              </w:rPr>
              <w:t>/</w:t>
            </w:r>
            <w:r>
              <w:rPr>
                <w:rFonts w:hint="eastAsia" w:ascii="宋体" w:hAnsi="宋体" w:eastAsia="宋体" w:cs="宋体"/>
                <w:b/>
                <w:bCs/>
                <w:kern w:val="0"/>
                <w:sz w:val="21"/>
                <w:szCs w:val="21"/>
              </w:rPr>
              <w:t>科室</w:t>
            </w:r>
          </w:p>
        </w:tc>
        <w:tc>
          <w:tcPr>
            <w:tcW w:w="1101" w:type="pct"/>
            <w:gridSpan w:val="2"/>
            <w:tcBorders>
              <w:top w:val="single" w:color="auto" w:sz="4" w:space="0"/>
              <w:left w:val="single" w:color="auto" w:sz="4" w:space="0"/>
              <w:bottom w:val="single" w:color="auto" w:sz="4" w:space="0"/>
              <w:right w:val="single" w:color="auto" w:sz="4" w:space="0"/>
            </w:tcBorders>
            <w:noWrap w:val="0"/>
            <w:vAlign w:val="center"/>
          </w:tcPr>
          <w:p w14:paraId="5F754177">
            <w:pPr>
              <w:jc w:val="center"/>
              <w:rPr>
                <w:rFonts w:hint="eastAsia" w:ascii="宋体" w:hAnsi="宋体" w:eastAsia="宋体" w:cs="宋体"/>
                <w:b/>
                <w:bCs/>
                <w:kern w:val="0"/>
                <w:sz w:val="21"/>
                <w:szCs w:val="21"/>
              </w:rPr>
            </w:pPr>
          </w:p>
        </w:tc>
        <w:tc>
          <w:tcPr>
            <w:tcW w:w="6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CE21F4">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shd w:val="clear"/>
              </w:rPr>
              <w:t>主要研究者</w:t>
            </w:r>
          </w:p>
        </w:tc>
        <w:tc>
          <w:tcPr>
            <w:tcW w:w="816" w:type="pct"/>
            <w:gridSpan w:val="2"/>
            <w:tcBorders>
              <w:top w:val="single" w:color="auto" w:sz="4" w:space="0"/>
              <w:left w:val="nil"/>
              <w:bottom w:val="single" w:color="auto" w:sz="4" w:space="0"/>
              <w:right w:val="single" w:color="auto" w:sz="4" w:space="0"/>
            </w:tcBorders>
            <w:noWrap w:val="0"/>
            <w:vAlign w:val="center"/>
          </w:tcPr>
          <w:p w14:paraId="5622920B">
            <w:pPr>
              <w:jc w:val="center"/>
              <w:rPr>
                <w:rFonts w:hint="eastAsia" w:ascii="宋体" w:hAnsi="宋体" w:eastAsia="宋体" w:cs="宋体"/>
                <w:b/>
                <w:bCs/>
                <w:kern w:val="0"/>
                <w:sz w:val="21"/>
                <w:szCs w:val="21"/>
              </w:rPr>
            </w:pPr>
          </w:p>
        </w:tc>
        <w:tc>
          <w:tcPr>
            <w:tcW w:w="920" w:type="pct"/>
            <w:gridSpan w:val="2"/>
            <w:tcBorders>
              <w:top w:val="single" w:color="auto" w:sz="4" w:space="0"/>
              <w:left w:val="nil"/>
              <w:bottom w:val="single" w:color="auto" w:sz="4" w:space="0"/>
              <w:right w:val="single" w:color="auto" w:sz="4" w:space="0"/>
            </w:tcBorders>
            <w:shd w:val="clear" w:color="auto" w:fill="auto"/>
            <w:noWrap w:val="0"/>
            <w:vAlign w:val="center"/>
          </w:tcPr>
          <w:p w14:paraId="31959EBF">
            <w:pPr>
              <w:jc w:val="center"/>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废弃</w:t>
            </w:r>
            <w:r>
              <w:rPr>
                <w:rFonts w:hint="eastAsia" w:ascii="宋体" w:hAnsi="宋体" w:eastAsia="宋体" w:cs="宋体"/>
                <w:b/>
                <w:bCs/>
                <w:kern w:val="0"/>
                <w:sz w:val="21"/>
                <w:szCs w:val="21"/>
                <w:lang w:val="en-US" w:eastAsia="zh-CN"/>
              </w:rPr>
              <w:t>地点</w:t>
            </w:r>
          </w:p>
        </w:tc>
        <w:tc>
          <w:tcPr>
            <w:tcW w:w="805" w:type="pct"/>
            <w:tcBorders>
              <w:top w:val="single" w:color="auto" w:sz="4" w:space="0"/>
              <w:left w:val="nil"/>
              <w:bottom w:val="single" w:color="auto" w:sz="4" w:space="0"/>
              <w:right w:val="single" w:color="auto" w:sz="4" w:space="0"/>
            </w:tcBorders>
            <w:noWrap w:val="0"/>
            <w:vAlign w:val="center"/>
          </w:tcPr>
          <w:p w14:paraId="2D3E6720">
            <w:pPr>
              <w:jc w:val="center"/>
              <w:rPr>
                <w:rFonts w:hint="eastAsia" w:ascii="宋体" w:hAnsi="宋体" w:eastAsia="宋体" w:cs="宋体"/>
                <w:b/>
                <w:bCs/>
                <w:kern w:val="0"/>
                <w:sz w:val="21"/>
                <w:szCs w:val="21"/>
                <w:lang w:val="en-US" w:eastAsia="zh-CN"/>
              </w:rPr>
            </w:pPr>
          </w:p>
        </w:tc>
      </w:tr>
      <w:tr w14:paraId="25AE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exact"/>
          <w:jc w:val="center"/>
        </w:trPr>
        <w:tc>
          <w:tcPr>
            <w:tcW w:w="700" w:type="pct"/>
            <w:gridSpan w:val="2"/>
            <w:tcBorders>
              <w:top w:val="single" w:color="auto" w:sz="4" w:space="0"/>
              <w:left w:val="nil"/>
              <w:bottom w:val="single" w:color="auto" w:sz="4" w:space="0"/>
              <w:right w:val="nil"/>
            </w:tcBorders>
            <w:shd w:val="clear" w:color="auto" w:fill="auto"/>
            <w:noWrap w:val="0"/>
            <w:vAlign w:val="center"/>
          </w:tcPr>
          <w:p w14:paraId="3ADDB2DF">
            <w:pPr>
              <w:jc w:val="center"/>
              <w:rPr>
                <w:rFonts w:hint="eastAsia" w:ascii="宋体" w:hAnsi="宋体" w:eastAsia="宋体" w:cs="宋体"/>
                <w:b/>
                <w:bCs/>
                <w:kern w:val="0"/>
                <w:sz w:val="21"/>
                <w:szCs w:val="21"/>
              </w:rPr>
            </w:pPr>
          </w:p>
        </w:tc>
        <w:tc>
          <w:tcPr>
            <w:tcW w:w="1101" w:type="pct"/>
            <w:gridSpan w:val="2"/>
            <w:tcBorders>
              <w:top w:val="single" w:color="auto" w:sz="4" w:space="0"/>
              <w:left w:val="nil"/>
              <w:bottom w:val="single" w:color="auto" w:sz="4" w:space="0"/>
              <w:right w:val="nil"/>
            </w:tcBorders>
            <w:noWrap w:val="0"/>
            <w:vAlign w:val="center"/>
          </w:tcPr>
          <w:p w14:paraId="138D3FFE">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nil"/>
            </w:tcBorders>
            <w:shd w:val="clear" w:color="auto" w:fill="auto"/>
            <w:noWrap w:val="0"/>
            <w:vAlign w:val="center"/>
          </w:tcPr>
          <w:p w14:paraId="2F576C0E">
            <w:pPr>
              <w:jc w:val="center"/>
              <w:rPr>
                <w:rFonts w:hint="eastAsia" w:ascii="宋体" w:hAnsi="宋体" w:eastAsia="宋体" w:cs="宋体"/>
                <w:b/>
                <w:bCs/>
                <w:kern w:val="0"/>
                <w:sz w:val="21"/>
                <w:szCs w:val="21"/>
                <w:shd w:val="clear"/>
              </w:rPr>
            </w:pPr>
          </w:p>
        </w:tc>
        <w:tc>
          <w:tcPr>
            <w:tcW w:w="816" w:type="pct"/>
            <w:gridSpan w:val="2"/>
            <w:tcBorders>
              <w:top w:val="single" w:color="auto" w:sz="4" w:space="0"/>
              <w:left w:val="nil"/>
              <w:bottom w:val="single" w:color="auto" w:sz="4" w:space="0"/>
              <w:right w:val="nil"/>
            </w:tcBorders>
            <w:noWrap w:val="0"/>
            <w:vAlign w:val="center"/>
          </w:tcPr>
          <w:p w14:paraId="591A2A58">
            <w:pPr>
              <w:jc w:val="center"/>
              <w:rPr>
                <w:rFonts w:hint="eastAsia" w:ascii="宋体" w:hAnsi="宋体" w:eastAsia="宋体" w:cs="宋体"/>
                <w:b/>
                <w:bCs/>
                <w:kern w:val="0"/>
                <w:sz w:val="21"/>
                <w:szCs w:val="21"/>
              </w:rPr>
            </w:pPr>
          </w:p>
        </w:tc>
        <w:tc>
          <w:tcPr>
            <w:tcW w:w="920" w:type="pct"/>
            <w:gridSpan w:val="2"/>
            <w:tcBorders>
              <w:top w:val="single" w:color="auto" w:sz="4" w:space="0"/>
              <w:left w:val="nil"/>
              <w:bottom w:val="single" w:color="auto" w:sz="4" w:space="0"/>
              <w:right w:val="nil"/>
            </w:tcBorders>
            <w:shd w:val="clear" w:color="auto" w:fill="auto"/>
            <w:noWrap w:val="0"/>
            <w:vAlign w:val="center"/>
          </w:tcPr>
          <w:p w14:paraId="19FF80F7">
            <w:pPr>
              <w:jc w:val="center"/>
              <w:rPr>
                <w:rFonts w:hint="eastAsia" w:ascii="宋体" w:hAnsi="宋体" w:cs="宋体"/>
                <w:b/>
                <w:bCs/>
                <w:kern w:val="0"/>
                <w:sz w:val="21"/>
                <w:szCs w:val="21"/>
                <w:lang w:val="en-US" w:eastAsia="zh-CN"/>
              </w:rPr>
            </w:pPr>
          </w:p>
        </w:tc>
        <w:tc>
          <w:tcPr>
            <w:tcW w:w="805" w:type="pct"/>
            <w:tcBorders>
              <w:top w:val="single" w:color="auto" w:sz="4" w:space="0"/>
              <w:left w:val="nil"/>
              <w:bottom w:val="single" w:color="auto" w:sz="4" w:space="0"/>
              <w:right w:val="nil"/>
            </w:tcBorders>
            <w:noWrap w:val="0"/>
            <w:vAlign w:val="center"/>
          </w:tcPr>
          <w:p w14:paraId="7FC56238">
            <w:pPr>
              <w:jc w:val="center"/>
              <w:rPr>
                <w:rFonts w:hint="eastAsia" w:ascii="宋体" w:hAnsi="宋体" w:eastAsia="宋体" w:cs="宋体"/>
                <w:b/>
                <w:bCs/>
                <w:kern w:val="0"/>
                <w:sz w:val="21"/>
                <w:szCs w:val="21"/>
                <w:lang w:val="en-US" w:eastAsia="zh-CN"/>
              </w:rPr>
            </w:pPr>
          </w:p>
        </w:tc>
      </w:tr>
      <w:tr w14:paraId="114E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80"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21EF91C6">
            <w:pPr>
              <w:jc w:val="center"/>
              <w:rPr>
                <w:rFonts w:hint="eastAsia" w:ascii="宋体" w:hAnsi="宋体" w:eastAsia="宋体" w:cs="宋体"/>
                <w:b w:val="0"/>
                <w:bCs w:val="0"/>
                <w:kern w:val="0"/>
                <w:sz w:val="21"/>
                <w:szCs w:val="21"/>
                <w:lang w:val="en-US"/>
              </w:rPr>
            </w:pPr>
            <w:r>
              <w:rPr>
                <w:rFonts w:hint="eastAsia" w:ascii="宋体" w:hAnsi="宋体" w:cs="宋体"/>
                <w:b w:val="0"/>
                <w:bCs w:val="0"/>
                <w:kern w:val="0"/>
                <w:sz w:val="21"/>
                <w:szCs w:val="21"/>
                <w:lang w:val="en-US" w:eastAsia="zh-CN"/>
              </w:rPr>
              <w:t>废弃</w:t>
            </w:r>
            <w:r>
              <w:rPr>
                <w:rFonts w:hint="eastAsia" w:ascii="宋体" w:hAnsi="宋体" w:eastAsia="宋体" w:cs="宋体"/>
                <w:b w:val="0"/>
                <w:bCs w:val="0"/>
                <w:kern w:val="0"/>
                <w:sz w:val="21"/>
                <w:szCs w:val="21"/>
              </w:rPr>
              <w:t>时间</w:t>
            </w:r>
          </w:p>
        </w:tc>
        <w:tc>
          <w:tcPr>
            <w:tcW w:w="447" w:type="pct"/>
            <w:gridSpan w:val="2"/>
            <w:tcBorders>
              <w:top w:val="single" w:color="auto" w:sz="4" w:space="0"/>
              <w:left w:val="nil"/>
              <w:bottom w:val="single" w:color="auto" w:sz="4" w:space="0"/>
              <w:right w:val="single" w:color="auto" w:sz="4" w:space="0"/>
            </w:tcBorders>
            <w:shd w:val="clear" w:color="auto" w:fill="E7E6E6" w:themeFill="background2"/>
            <w:noWrap w:val="0"/>
            <w:vAlign w:val="center"/>
          </w:tcPr>
          <w:p w14:paraId="428F9FC4">
            <w:pPr>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药</w:t>
            </w:r>
            <w:r>
              <w:rPr>
                <w:rFonts w:hint="eastAsia" w:ascii="宋体" w:hAnsi="宋体" w:cs="宋体"/>
                <w:b w:val="0"/>
                <w:bCs w:val="0"/>
                <w:kern w:val="0"/>
                <w:sz w:val="21"/>
                <w:szCs w:val="21"/>
                <w:lang w:val="en-US" w:eastAsia="zh-CN"/>
              </w:rPr>
              <w:t>物</w:t>
            </w:r>
          </w:p>
          <w:p w14:paraId="214224B8">
            <w:pPr>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编码</w:t>
            </w:r>
          </w:p>
        </w:tc>
        <w:tc>
          <w:tcPr>
            <w:tcW w:w="774" w:type="pct"/>
            <w:tcBorders>
              <w:top w:val="single" w:color="auto" w:sz="4" w:space="0"/>
              <w:left w:val="nil"/>
              <w:bottom w:val="single" w:color="auto" w:sz="4" w:space="0"/>
              <w:right w:val="single" w:color="auto" w:sz="4" w:space="0"/>
            </w:tcBorders>
            <w:shd w:val="clear" w:color="auto" w:fill="E7E6E6" w:themeFill="background2"/>
            <w:noWrap w:val="0"/>
            <w:vAlign w:val="center"/>
          </w:tcPr>
          <w:p w14:paraId="75103B1F">
            <w:pPr>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药品名称</w:t>
            </w:r>
          </w:p>
        </w:tc>
        <w:tc>
          <w:tcPr>
            <w:tcW w:w="655" w:type="pct"/>
            <w:tcBorders>
              <w:top w:val="single" w:color="auto" w:sz="4" w:space="0"/>
              <w:left w:val="nil"/>
              <w:bottom w:val="single" w:color="auto" w:sz="4" w:space="0"/>
              <w:right w:val="single" w:color="auto" w:sz="4" w:space="0"/>
            </w:tcBorders>
            <w:shd w:val="clear" w:color="auto" w:fill="E7E6E6" w:themeFill="background2"/>
            <w:noWrap w:val="0"/>
            <w:vAlign w:val="center"/>
          </w:tcPr>
          <w:p w14:paraId="6CBFA64B">
            <w:pPr>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批号</w:t>
            </w:r>
          </w:p>
        </w:tc>
        <w:tc>
          <w:tcPr>
            <w:tcW w:w="668"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53A18DBF">
            <w:pPr>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包装</w:t>
            </w:r>
            <w:r>
              <w:rPr>
                <w:rFonts w:hint="eastAsia" w:ascii="宋体" w:hAnsi="宋体" w:cs="宋体"/>
                <w:b w:val="0"/>
                <w:bCs w:val="0"/>
                <w:kern w:val="0"/>
                <w:sz w:val="21"/>
                <w:szCs w:val="21"/>
                <w:lang w:val="en-US" w:eastAsia="zh-CN"/>
              </w:rPr>
              <w:t>规格</w:t>
            </w:r>
          </w:p>
        </w:tc>
        <w:tc>
          <w:tcPr>
            <w:tcW w:w="515" w:type="pct"/>
            <w:gridSpan w:val="2"/>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71A572EE">
            <w:pPr>
              <w:jc w:val="center"/>
              <w:rPr>
                <w:rFonts w:hint="eastAsia" w:ascii="宋体" w:hAnsi="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数量</w:t>
            </w:r>
            <w:r>
              <w:rPr>
                <w:rFonts w:hint="eastAsia" w:ascii="宋体" w:hAnsi="宋体" w:cs="宋体"/>
                <w:b w:val="0"/>
                <w:bCs w:val="0"/>
                <w:kern w:val="0"/>
                <w:sz w:val="21"/>
                <w:szCs w:val="21"/>
                <w:lang w:val="en-US" w:eastAsia="zh-CN"/>
              </w:rPr>
              <w:t>/</w:t>
            </w:r>
          </w:p>
          <w:p w14:paraId="645D0348">
            <w:pPr>
              <w:jc w:val="center"/>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剂量</w:t>
            </w:r>
          </w:p>
        </w:tc>
        <w:tc>
          <w:tcPr>
            <w:tcW w:w="553" w:type="pct"/>
            <w:tcBorders>
              <w:top w:val="single" w:color="auto" w:sz="4" w:space="0"/>
              <w:left w:val="nil"/>
              <w:bottom w:val="single" w:color="auto" w:sz="4" w:space="0"/>
              <w:right w:val="single" w:color="auto" w:sz="4" w:space="0"/>
            </w:tcBorders>
            <w:shd w:val="clear" w:color="auto" w:fill="E7E6E6" w:themeFill="background2"/>
            <w:noWrap w:val="0"/>
            <w:vAlign w:val="center"/>
          </w:tcPr>
          <w:p w14:paraId="226D91C9">
            <w:pPr>
              <w:jc w:val="center"/>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废弃</w:t>
            </w:r>
            <w:r>
              <w:rPr>
                <w:rFonts w:hint="eastAsia" w:ascii="宋体" w:hAnsi="宋体" w:eastAsia="宋体" w:cs="宋体"/>
                <w:b w:val="0"/>
                <w:bCs w:val="0"/>
                <w:kern w:val="0"/>
                <w:sz w:val="21"/>
                <w:szCs w:val="21"/>
                <w:lang w:val="en-US" w:eastAsia="zh-CN"/>
              </w:rPr>
              <w:t>人</w:t>
            </w:r>
          </w:p>
          <w:p w14:paraId="5125B4CA">
            <w:pPr>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签名</w:t>
            </w:r>
          </w:p>
        </w:tc>
        <w:tc>
          <w:tcPr>
            <w:tcW w:w="805" w:type="pct"/>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28B7431D">
            <w:pPr>
              <w:jc w:val="center"/>
              <w:rPr>
                <w:rFonts w:hint="default" w:ascii="宋体" w:hAnsi="宋体" w:eastAsia="宋体" w:cs="宋体"/>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CRA</w:t>
            </w:r>
            <w:r>
              <w:rPr>
                <w:rFonts w:hint="eastAsia" w:ascii="Times New Roman" w:hAnsi="Times New Roman" w:cs="Times New Roman"/>
                <w:b w:val="0"/>
                <w:bCs w:val="0"/>
                <w:kern w:val="0"/>
                <w:sz w:val="21"/>
                <w:szCs w:val="21"/>
                <w:lang w:val="en-US" w:eastAsia="zh-CN"/>
              </w:rPr>
              <w:t>或申办方</w:t>
            </w:r>
            <w:r>
              <w:rPr>
                <w:rFonts w:hint="eastAsia" w:ascii="宋体" w:hAnsi="宋体" w:cs="宋体"/>
                <w:b w:val="0"/>
                <w:bCs w:val="0"/>
                <w:kern w:val="0"/>
                <w:sz w:val="21"/>
                <w:szCs w:val="21"/>
                <w:lang w:val="en-US" w:eastAsia="zh-CN"/>
              </w:rPr>
              <w:t>签名/日期</w:t>
            </w:r>
          </w:p>
        </w:tc>
      </w:tr>
      <w:tr w14:paraId="46F4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80" w:type="pct"/>
            <w:tcBorders>
              <w:top w:val="single" w:color="auto" w:sz="4" w:space="0"/>
              <w:left w:val="single" w:color="auto" w:sz="4" w:space="0"/>
              <w:right w:val="single" w:color="auto" w:sz="4" w:space="0"/>
            </w:tcBorders>
            <w:noWrap w:val="0"/>
            <w:vAlign w:val="center"/>
          </w:tcPr>
          <w:p w14:paraId="5FFECF01">
            <w:pPr>
              <w:jc w:val="center"/>
              <w:rPr>
                <w:rFonts w:hint="eastAsia" w:ascii="宋体" w:hAnsi="宋体" w:eastAsia="宋体" w:cs="宋体"/>
                <w:b/>
                <w:bCs/>
                <w:kern w:val="0"/>
                <w:sz w:val="21"/>
                <w:szCs w:val="21"/>
                <w:lang w:val="en-US" w:eastAsia="zh-CN"/>
              </w:rPr>
            </w:pPr>
          </w:p>
        </w:tc>
        <w:tc>
          <w:tcPr>
            <w:tcW w:w="447" w:type="pct"/>
            <w:gridSpan w:val="2"/>
            <w:tcBorders>
              <w:top w:val="single" w:color="auto" w:sz="4" w:space="0"/>
              <w:left w:val="nil"/>
              <w:bottom w:val="single" w:color="auto" w:sz="4" w:space="0"/>
              <w:right w:val="single" w:color="auto" w:sz="4" w:space="0"/>
            </w:tcBorders>
            <w:noWrap w:val="0"/>
            <w:vAlign w:val="center"/>
          </w:tcPr>
          <w:p w14:paraId="487F9083">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7E7A4468">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299FDE1B">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018EDC11">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7401C50D">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5B521790">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2E1B7DDD">
            <w:pPr>
              <w:jc w:val="center"/>
              <w:rPr>
                <w:rFonts w:hint="eastAsia" w:ascii="宋体" w:hAnsi="宋体" w:eastAsia="宋体" w:cs="宋体"/>
                <w:b/>
                <w:bCs/>
                <w:kern w:val="0"/>
                <w:sz w:val="21"/>
                <w:szCs w:val="21"/>
              </w:rPr>
            </w:pPr>
            <w:bookmarkStart w:id="0" w:name="_GoBack"/>
            <w:bookmarkEnd w:id="0"/>
          </w:p>
        </w:tc>
      </w:tr>
      <w:tr w14:paraId="659B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17D99445">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1B465B15">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12F74C9F">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200520EB">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16ED1A51">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2F891990">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6149D521">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7AD8DAE6">
            <w:pPr>
              <w:jc w:val="center"/>
              <w:rPr>
                <w:rFonts w:hint="eastAsia" w:ascii="宋体" w:hAnsi="宋体" w:eastAsia="宋体" w:cs="宋体"/>
                <w:b/>
                <w:bCs/>
                <w:kern w:val="0"/>
                <w:sz w:val="21"/>
                <w:szCs w:val="21"/>
              </w:rPr>
            </w:pPr>
          </w:p>
        </w:tc>
      </w:tr>
      <w:tr w14:paraId="5E6A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527C1CFB">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065BBB9E">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02070A41">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1A750F25">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130F4570">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358B45EA">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0F540D17">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6F60991D">
            <w:pPr>
              <w:jc w:val="center"/>
              <w:rPr>
                <w:rFonts w:hint="eastAsia" w:ascii="宋体" w:hAnsi="宋体" w:eastAsia="宋体" w:cs="宋体"/>
                <w:b/>
                <w:bCs/>
                <w:kern w:val="0"/>
                <w:sz w:val="21"/>
                <w:szCs w:val="21"/>
              </w:rPr>
            </w:pPr>
          </w:p>
        </w:tc>
      </w:tr>
      <w:tr w14:paraId="6DBE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358B7EC1">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2290CB60">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685011EB">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75F713CE">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68ED9689">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09D9DFB6">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607E0315">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61D9B65F">
            <w:pPr>
              <w:jc w:val="center"/>
              <w:rPr>
                <w:rFonts w:hint="eastAsia" w:ascii="宋体" w:hAnsi="宋体" w:eastAsia="宋体" w:cs="宋体"/>
                <w:b/>
                <w:bCs/>
                <w:kern w:val="0"/>
                <w:sz w:val="21"/>
                <w:szCs w:val="21"/>
              </w:rPr>
            </w:pPr>
          </w:p>
        </w:tc>
      </w:tr>
      <w:tr w14:paraId="6AC6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51ACAA50">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13BCE226">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30FEAD66">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60608E28">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68D64BDC">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53C986D6">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0407E50B">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210F1B6B">
            <w:pPr>
              <w:jc w:val="center"/>
              <w:rPr>
                <w:rFonts w:hint="eastAsia" w:ascii="宋体" w:hAnsi="宋体" w:eastAsia="宋体" w:cs="宋体"/>
                <w:b/>
                <w:bCs/>
                <w:kern w:val="0"/>
                <w:sz w:val="21"/>
                <w:szCs w:val="21"/>
              </w:rPr>
            </w:pPr>
          </w:p>
        </w:tc>
      </w:tr>
      <w:tr w14:paraId="0756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3387C8B4">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3162070C">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147FB198">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0C31EDC8">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03DF7D06">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2345AEED">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1DD36E13">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4D99B1D8">
            <w:pPr>
              <w:jc w:val="center"/>
              <w:rPr>
                <w:rFonts w:hint="eastAsia" w:ascii="宋体" w:hAnsi="宋体" w:eastAsia="宋体" w:cs="宋体"/>
                <w:b/>
                <w:bCs/>
                <w:kern w:val="0"/>
                <w:sz w:val="21"/>
                <w:szCs w:val="21"/>
              </w:rPr>
            </w:pPr>
          </w:p>
        </w:tc>
      </w:tr>
      <w:tr w14:paraId="770F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7738A23A">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779B7B15">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6758518A">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42AC567B">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671B4259">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4E07119E">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0010582A">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785CD170">
            <w:pPr>
              <w:jc w:val="center"/>
              <w:rPr>
                <w:rFonts w:hint="eastAsia" w:ascii="宋体" w:hAnsi="宋体" w:eastAsia="宋体" w:cs="宋体"/>
                <w:b/>
                <w:bCs/>
                <w:kern w:val="0"/>
                <w:sz w:val="21"/>
                <w:szCs w:val="21"/>
              </w:rPr>
            </w:pPr>
          </w:p>
        </w:tc>
      </w:tr>
      <w:tr w14:paraId="60BA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2D272B4D">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004649BB">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07E16482">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527CD8CF">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3370791A">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22E9ECE5">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2DEAA35C">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05C12888">
            <w:pPr>
              <w:jc w:val="center"/>
              <w:rPr>
                <w:rFonts w:hint="eastAsia" w:ascii="宋体" w:hAnsi="宋体" w:eastAsia="宋体" w:cs="宋体"/>
                <w:b/>
                <w:bCs/>
                <w:kern w:val="0"/>
                <w:sz w:val="21"/>
                <w:szCs w:val="21"/>
              </w:rPr>
            </w:pPr>
          </w:p>
        </w:tc>
      </w:tr>
      <w:tr w14:paraId="391E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521FFF22">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703D6EAB">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2B689BFE">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710144B5">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6FEA97FC">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55E2B92E">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57441B7E">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43AD7F34">
            <w:pPr>
              <w:jc w:val="center"/>
              <w:rPr>
                <w:rFonts w:hint="eastAsia" w:ascii="宋体" w:hAnsi="宋体" w:eastAsia="宋体" w:cs="宋体"/>
                <w:b/>
                <w:bCs/>
                <w:kern w:val="0"/>
                <w:sz w:val="21"/>
                <w:szCs w:val="21"/>
              </w:rPr>
            </w:pPr>
          </w:p>
        </w:tc>
      </w:tr>
      <w:tr w14:paraId="2103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1D13B435">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7CAE2ADE">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6881DA6B">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1B9866B0">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5305045A">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051ECC27">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1AA13448">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2C848CCC">
            <w:pPr>
              <w:jc w:val="center"/>
              <w:rPr>
                <w:rFonts w:hint="eastAsia" w:ascii="宋体" w:hAnsi="宋体" w:eastAsia="宋体" w:cs="宋体"/>
                <w:b/>
                <w:bCs/>
                <w:kern w:val="0"/>
                <w:sz w:val="21"/>
                <w:szCs w:val="21"/>
              </w:rPr>
            </w:pPr>
          </w:p>
        </w:tc>
      </w:tr>
      <w:tr w14:paraId="4B4F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544060C6">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603C2C58">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3586BBCE">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7D037EBD">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3C3162A1">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3C441816">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5DE3032A">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42E89A68">
            <w:pPr>
              <w:jc w:val="center"/>
              <w:rPr>
                <w:rFonts w:hint="eastAsia" w:ascii="宋体" w:hAnsi="宋体" w:eastAsia="宋体" w:cs="宋体"/>
                <w:b/>
                <w:bCs/>
                <w:kern w:val="0"/>
                <w:sz w:val="21"/>
                <w:szCs w:val="21"/>
              </w:rPr>
            </w:pPr>
          </w:p>
        </w:tc>
      </w:tr>
      <w:tr w14:paraId="17F5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5E0FC9BE">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061BDEFC">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17927A8F">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2191735A">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732DB644">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27894CCE">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1067305E">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229B91A7">
            <w:pPr>
              <w:jc w:val="center"/>
              <w:rPr>
                <w:rFonts w:hint="eastAsia" w:ascii="宋体" w:hAnsi="宋体" w:eastAsia="宋体" w:cs="宋体"/>
                <w:b/>
                <w:bCs/>
                <w:kern w:val="0"/>
                <w:sz w:val="21"/>
                <w:szCs w:val="21"/>
              </w:rPr>
            </w:pPr>
          </w:p>
        </w:tc>
      </w:tr>
      <w:tr w14:paraId="7BD8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26E7FE71">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7698C3B5">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202978F2">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7C9311C9">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08229079">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4A572FA3">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2B580E8E">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19561941">
            <w:pPr>
              <w:jc w:val="center"/>
              <w:rPr>
                <w:rFonts w:hint="eastAsia" w:ascii="宋体" w:hAnsi="宋体" w:eastAsia="宋体" w:cs="宋体"/>
                <w:b/>
                <w:bCs/>
                <w:kern w:val="0"/>
                <w:sz w:val="21"/>
                <w:szCs w:val="21"/>
              </w:rPr>
            </w:pPr>
          </w:p>
        </w:tc>
      </w:tr>
      <w:tr w14:paraId="71B9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0" w:type="pct"/>
            <w:tcBorders>
              <w:left w:val="single" w:color="auto" w:sz="4" w:space="0"/>
              <w:right w:val="single" w:color="auto" w:sz="4" w:space="0"/>
            </w:tcBorders>
            <w:noWrap w:val="0"/>
            <w:vAlign w:val="center"/>
          </w:tcPr>
          <w:p w14:paraId="203405F2">
            <w:pPr>
              <w:jc w:val="center"/>
              <w:rPr>
                <w:rFonts w:hint="eastAsia" w:ascii="宋体" w:hAnsi="宋体" w:eastAsia="宋体" w:cs="宋体"/>
                <w:sz w:val="21"/>
                <w:szCs w:val="21"/>
              </w:rPr>
            </w:pPr>
          </w:p>
        </w:tc>
        <w:tc>
          <w:tcPr>
            <w:tcW w:w="447" w:type="pct"/>
            <w:gridSpan w:val="2"/>
            <w:tcBorders>
              <w:top w:val="single" w:color="auto" w:sz="4" w:space="0"/>
              <w:left w:val="nil"/>
              <w:bottom w:val="single" w:color="auto" w:sz="4" w:space="0"/>
              <w:right w:val="single" w:color="auto" w:sz="4" w:space="0"/>
            </w:tcBorders>
            <w:noWrap w:val="0"/>
            <w:vAlign w:val="center"/>
          </w:tcPr>
          <w:p w14:paraId="123F91E2">
            <w:pPr>
              <w:jc w:val="center"/>
              <w:rPr>
                <w:rFonts w:hint="eastAsia" w:ascii="宋体" w:hAnsi="宋体" w:eastAsia="宋体" w:cs="宋体"/>
                <w:b/>
                <w:bCs/>
                <w:kern w:val="0"/>
                <w:sz w:val="21"/>
                <w:szCs w:val="21"/>
              </w:rPr>
            </w:pPr>
          </w:p>
        </w:tc>
        <w:tc>
          <w:tcPr>
            <w:tcW w:w="774" w:type="pct"/>
            <w:tcBorders>
              <w:top w:val="single" w:color="auto" w:sz="4" w:space="0"/>
              <w:left w:val="nil"/>
              <w:bottom w:val="single" w:color="auto" w:sz="4" w:space="0"/>
              <w:right w:val="single" w:color="auto" w:sz="4" w:space="0"/>
            </w:tcBorders>
            <w:noWrap w:val="0"/>
            <w:vAlign w:val="center"/>
          </w:tcPr>
          <w:p w14:paraId="07E9F2E7">
            <w:pPr>
              <w:jc w:val="center"/>
              <w:rPr>
                <w:rFonts w:hint="eastAsia" w:ascii="宋体" w:hAnsi="宋体" w:eastAsia="宋体" w:cs="宋体"/>
                <w:b/>
                <w:bCs/>
                <w:kern w:val="0"/>
                <w:sz w:val="21"/>
                <w:szCs w:val="21"/>
              </w:rPr>
            </w:pPr>
          </w:p>
        </w:tc>
        <w:tc>
          <w:tcPr>
            <w:tcW w:w="655" w:type="pct"/>
            <w:tcBorders>
              <w:top w:val="single" w:color="auto" w:sz="4" w:space="0"/>
              <w:left w:val="nil"/>
              <w:bottom w:val="single" w:color="auto" w:sz="4" w:space="0"/>
              <w:right w:val="single" w:color="auto" w:sz="4" w:space="0"/>
            </w:tcBorders>
            <w:noWrap w:val="0"/>
            <w:vAlign w:val="center"/>
          </w:tcPr>
          <w:p w14:paraId="2DB96A2F">
            <w:pPr>
              <w:jc w:val="center"/>
              <w:rPr>
                <w:rFonts w:hint="eastAsia" w:ascii="宋体" w:hAnsi="宋体" w:eastAsia="宋体" w:cs="宋体"/>
                <w:b/>
                <w:bCs/>
                <w:kern w:val="0"/>
                <w:sz w:val="21"/>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452AAADB">
            <w:pPr>
              <w:jc w:val="center"/>
              <w:rPr>
                <w:rFonts w:hint="eastAsia" w:ascii="宋体" w:hAnsi="宋体" w:eastAsia="宋体" w:cs="宋体"/>
                <w:b/>
                <w:bCs/>
                <w:kern w:val="0"/>
                <w:sz w:val="21"/>
                <w:szCs w:val="21"/>
              </w:rPr>
            </w:pPr>
          </w:p>
        </w:tc>
        <w:tc>
          <w:tcPr>
            <w:tcW w:w="515" w:type="pct"/>
            <w:gridSpan w:val="2"/>
            <w:tcBorders>
              <w:top w:val="single" w:color="auto" w:sz="4" w:space="0"/>
              <w:left w:val="single" w:color="auto" w:sz="4" w:space="0"/>
              <w:bottom w:val="single" w:color="auto" w:sz="4" w:space="0"/>
              <w:right w:val="single" w:color="auto" w:sz="4" w:space="0"/>
            </w:tcBorders>
            <w:noWrap w:val="0"/>
            <w:vAlign w:val="center"/>
          </w:tcPr>
          <w:p w14:paraId="794A3490">
            <w:pPr>
              <w:jc w:val="center"/>
              <w:rPr>
                <w:rFonts w:hint="eastAsia" w:ascii="宋体" w:hAnsi="宋体" w:eastAsia="宋体" w:cs="宋体"/>
                <w:b/>
                <w:bCs/>
                <w:kern w:val="0"/>
                <w:sz w:val="21"/>
                <w:szCs w:val="21"/>
              </w:rPr>
            </w:pPr>
          </w:p>
        </w:tc>
        <w:tc>
          <w:tcPr>
            <w:tcW w:w="553" w:type="pct"/>
            <w:tcBorders>
              <w:top w:val="single" w:color="auto" w:sz="4" w:space="0"/>
              <w:left w:val="nil"/>
              <w:bottom w:val="single" w:color="auto" w:sz="4" w:space="0"/>
              <w:right w:val="single" w:color="auto" w:sz="4" w:space="0"/>
            </w:tcBorders>
            <w:noWrap w:val="0"/>
            <w:vAlign w:val="center"/>
          </w:tcPr>
          <w:p w14:paraId="57985FA7">
            <w:pPr>
              <w:jc w:val="center"/>
              <w:rPr>
                <w:rFonts w:hint="eastAsia" w:ascii="宋体" w:hAnsi="宋体" w:eastAsia="宋体" w:cs="宋体"/>
                <w:b/>
                <w:bCs/>
                <w:kern w:val="0"/>
                <w:sz w:val="21"/>
                <w:szCs w:val="21"/>
              </w:rPr>
            </w:pPr>
          </w:p>
        </w:tc>
        <w:tc>
          <w:tcPr>
            <w:tcW w:w="805" w:type="pct"/>
            <w:tcBorders>
              <w:top w:val="single" w:color="auto" w:sz="4" w:space="0"/>
              <w:left w:val="nil"/>
              <w:bottom w:val="single" w:color="auto" w:sz="4" w:space="0"/>
              <w:right w:val="single" w:color="auto" w:sz="4" w:space="0"/>
            </w:tcBorders>
            <w:noWrap w:val="0"/>
            <w:vAlign w:val="center"/>
          </w:tcPr>
          <w:p w14:paraId="239435DA">
            <w:pPr>
              <w:jc w:val="center"/>
              <w:rPr>
                <w:rFonts w:hint="eastAsia" w:ascii="宋体" w:hAnsi="宋体" w:eastAsia="宋体" w:cs="宋体"/>
                <w:b/>
                <w:bCs/>
                <w:kern w:val="0"/>
                <w:sz w:val="21"/>
                <w:szCs w:val="21"/>
              </w:rPr>
            </w:pPr>
          </w:p>
        </w:tc>
      </w:tr>
    </w:tbl>
    <w:p w14:paraId="597E591B">
      <w:pPr>
        <w:numPr>
          <w:ilvl w:val="0"/>
          <w:numId w:val="0"/>
        </w:numPr>
        <w:ind w:leftChars="0"/>
      </w:pPr>
    </w:p>
    <w:sectPr>
      <w:headerReference r:id="rId3" w:type="default"/>
      <w:footerReference r:id="rId4" w:type="default"/>
      <w:pgSz w:w="11906" w:h="16838"/>
      <w:pgMar w:top="1134" w:right="1134" w:bottom="1134" w:left="1134" w:header="283"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4938">
    <w:pPr>
      <w:pStyle w:val="2"/>
      <w:jc w:val="center"/>
    </w:pPr>
    <w:r>
      <w:rPr>
        <w:rFonts w:hint="eastAsia" w:ascii="宋体" w:hAnsi="宋体" w:eastAsia="宋体" w:cs="宋体"/>
        <w:sz w:val="18"/>
        <w:szCs w:val="18"/>
        <w:lang w:val="en-US" w:eastAsia="zh-CN"/>
      </w:rPr>
      <w:t>第</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lang w:val="en-US" w:eastAsia="zh-CN"/>
      </w:rPr>
      <w:t>页/共</w:t>
    </w:r>
    <w:r>
      <w:rPr>
        <w:rFonts w:hint="eastAsia" w:ascii="宋体" w:hAnsi="宋体" w:eastAsia="宋体" w:cs="宋体"/>
        <w:sz w:val="18"/>
        <w:szCs w:val="18"/>
        <w:u w:val="single"/>
        <w:lang w:val="en-US" w:eastAsia="zh-CN"/>
      </w:rPr>
      <w:t xml:space="preserve"> </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lang w:val="en-US" w:eastAsia="zh-C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55BC">
    <w:pPr>
      <w:pStyle w:val="3"/>
      <w:pBdr>
        <w:bottom w:val="none" w:color="auto" w:sz="0" w:space="1"/>
      </w:pBdr>
      <w:jc w:val="center"/>
      <w:rPr>
        <w:rFonts w:hint="default" w:ascii="Times New Roman" w:hAnsi="Times New Roman" w:cs="Times New Roman"/>
        <w:sz w:val="21"/>
        <w:szCs w:val="32"/>
        <w:vertAlign w:val="baseline"/>
        <w:lang w:val="en-US" w:eastAsia="zh-CN"/>
      </w:rPr>
    </w:pPr>
    <w:r>
      <w:rPr>
        <w:rFonts w:hint="default" w:ascii="Times New Roman" w:hAnsi="Times New Roman" w:cs="Times New Roman"/>
        <w:sz w:val="21"/>
        <w:szCs w:val="32"/>
        <w:vertAlign w:val="baseline"/>
        <w:lang w:val="en-US" w:eastAsia="zh-CN"/>
      </w:rPr>
      <w:drawing>
        <wp:inline distT="0" distB="0" distL="114300" distR="114300">
          <wp:extent cx="1607820" cy="340360"/>
          <wp:effectExtent l="0" t="0" r="7620" b="10160"/>
          <wp:docPr id="1" name="图片 1" descr="图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层 1"/>
                  <pic:cNvPicPr>
                    <a:picLocks noChangeAspect="1"/>
                  </pic:cNvPicPr>
                </pic:nvPicPr>
                <pic:blipFill>
                  <a:blip r:embed="rId1"/>
                  <a:stretch>
                    <a:fillRect/>
                  </a:stretch>
                </pic:blipFill>
                <pic:spPr>
                  <a:xfrm>
                    <a:off x="0" y="0"/>
                    <a:ext cx="1607820" cy="340360"/>
                  </a:xfrm>
                  <a:prstGeom prst="rect">
                    <a:avLst/>
                  </a:prstGeom>
                </pic:spPr>
              </pic:pic>
            </a:graphicData>
          </a:graphic>
        </wp:inline>
      </w:drawing>
    </w:r>
  </w:p>
  <w:p w14:paraId="2EF59D10">
    <w:pPr>
      <w:pStyle w:val="3"/>
      <w:keepNext w:val="0"/>
      <w:keepLines w:val="0"/>
      <w:pageBreakBefore w:val="0"/>
      <w:widowControl w:val="0"/>
      <w:pBdr>
        <w:bottom w:val="single" w:color="auto" w:sz="4" w:space="1"/>
      </w:pBdr>
      <w:kinsoku/>
      <w:wordWrap/>
      <w:overflowPunct/>
      <w:topLinePunct w:val="0"/>
      <w:bidi w:val="0"/>
      <w:adjustRightInd/>
      <w:snapToGrid w:val="0"/>
      <w:spacing w:after="0" w:afterLines="50"/>
      <w:jc w:val="left"/>
      <w:textAlignment w:val="auto"/>
      <w:rPr>
        <w:rFonts w:hint="default" w:ascii="Times New Roman" w:hAnsi="Times New Roman" w:cs="Times New Roman"/>
        <w:sz w:val="21"/>
        <w:szCs w:val="32"/>
        <w:vertAlign w:val="baseline"/>
        <w:lang w:val="en-US" w:eastAsia="zh-CN"/>
      </w:rPr>
    </w:pPr>
    <w:r>
      <w:rPr>
        <w:rFonts w:hint="default" w:ascii="Times New Roman" w:hAnsi="Times New Roman" w:cs="Times New Roman"/>
        <w:vertAlign w:val="baseline"/>
      </w:rPr>
      <w:t>试验用药品回收、退还及销毁标准操作规程</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AF-</w:t>
    </w: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-GCP-SOP-</w:t>
    </w:r>
    <w:r>
      <w:rPr>
        <w:rFonts w:hint="eastAsia" w:ascii="Times New Roman" w:hAnsi="Times New Roman" w:cs="Times New Roman"/>
        <w:vertAlign w:val="baseline"/>
        <w:lang w:val="en-US" w:eastAsia="zh-CN"/>
      </w:rPr>
      <w:t>25</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3.0</w:t>
    </w:r>
    <w:r>
      <w:rPr>
        <w:rFonts w:hint="default" w:ascii="Times New Roman" w:hAnsi="Times New Roman" w:cs="Times New Roman"/>
        <w:vertAlign w:val="baselin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921F0"/>
    <w:rsid w:val="004C19DE"/>
    <w:rsid w:val="038D73F7"/>
    <w:rsid w:val="042921F0"/>
    <w:rsid w:val="0A563F94"/>
    <w:rsid w:val="15080B89"/>
    <w:rsid w:val="1DF61502"/>
    <w:rsid w:val="2DFD0BD0"/>
    <w:rsid w:val="3520091D"/>
    <w:rsid w:val="3EDA2151"/>
    <w:rsid w:val="50CF61A5"/>
    <w:rsid w:val="5724445C"/>
    <w:rsid w:val="58783D0F"/>
    <w:rsid w:val="6C7D16A3"/>
    <w:rsid w:val="7799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254</Characters>
  <Lines>0</Lines>
  <Paragraphs>0</Paragraphs>
  <TotalTime>17</TotalTime>
  <ScaleCrop>false</ScaleCrop>
  <LinksUpToDate>false</LinksUpToDate>
  <CharactersWithSpaces>254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2025-05-29T03:44:00Z</dcterms:created>
  <dc:creator>嘿，嘿，嘿</dc:creator>
  <cp:lastModifiedBy>小潇子</cp:lastModifiedBy>
  <cp:lastPrinted>2025-07-08T09:31:00Z</cp:lastPrinted>
  <dcterms:modified xsi:type="dcterms:W3CDTF">2025-07-21T02:32:33Z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60B4136944B24569ADA236F538A0AC3E_11</vt:lpwstr>
  </property>
  <property fmtid="{D5CDD505-2E9C-101B-9397-08002B2CF9AE}" pid="4" name="KSOTemplateDocerSaveRecord">
    <vt:lpwstr>eyJoZGlkIjoiNzgyOGI1MzRmZjQxYzE5NjliN2M5M2EyODgzNzQ5YzkiLCJ1c2VySWQiOiI2NjcwNTQwMzkifQ==</vt:lpwstr>
  </property>
</Properties>
</file>