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Style w:val="5"/>
          <w:rFonts w:hint="eastAsia"/>
          <w:lang w:val="en-US" w:eastAsia="zh-CN"/>
        </w:rPr>
        <w:t>术中神经电生理监测基本需求</w:t>
      </w:r>
    </w:p>
    <w:p>
      <w:pPr>
        <w:numPr>
          <w:ilvl w:val="0"/>
          <w:numId w:val="1"/>
        </w:numPr>
        <w:spacing w:line="480" w:lineRule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主要用途：</w:t>
      </w:r>
    </w:p>
    <w:p>
      <w:pPr>
        <w:numPr>
          <w:ilvl w:val="0"/>
          <w:numId w:val="0"/>
        </w:numPr>
        <w:spacing w:line="480" w:lineRule="auto"/>
        <w:ind w:firstLine="56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主要用于术中需要神经电生理监测来帮助识别神经组织结构，包括感觉运动皮层的功能定位,外周神经的识别和保户以及手术是否造成神经线织的缺血性损害等。术中神经电生里监测可以在术中实时判新神经功能状态，在术中神经损伤及早做出预警，对预防和保护神经结构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基本需求指标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具备多通道信号采集与整合能力 、抗干扰与信号处理、多功能刺激模块、实时监测与反馈、数据分析等基础功能，以及具备其他基础使用功能等。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三、基本配置：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bidi w:val="0"/>
        <w:ind w:leftChars="0" w:firstLine="560" w:firstLineChars="200"/>
        <w:jc w:val="both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具备主机及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其他须配套的设备、附件及耗材等。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rPr>
          <w:rFonts w:hint="default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备注：院内调研基本需求仅做市场调研论证用，允许负偏离，需提供正负偏离表，最终参数以公开招标为准。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EB5B4D"/>
    <w:multiLevelType w:val="singleLevel"/>
    <w:tmpl w:val="4CEB5B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E978EC3"/>
    <w:multiLevelType w:val="singleLevel"/>
    <w:tmpl w:val="7E978EC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TlkMDJkNzRlNmUyNjMyMzg0ZDExMWQzMDBiNjQifQ=="/>
    <w:docVar w:name="KSO_WPS_MARK_KEY" w:val="39346746-b8b8-4dc9-bdaf-625d065db5ec"/>
  </w:docVars>
  <w:rsids>
    <w:rsidRoot w:val="00000000"/>
    <w:rsid w:val="00303F39"/>
    <w:rsid w:val="012670EA"/>
    <w:rsid w:val="03DE214F"/>
    <w:rsid w:val="072145DC"/>
    <w:rsid w:val="074D717F"/>
    <w:rsid w:val="0AC7549A"/>
    <w:rsid w:val="0AF01D52"/>
    <w:rsid w:val="0C916A6A"/>
    <w:rsid w:val="0CB27867"/>
    <w:rsid w:val="0CF91078"/>
    <w:rsid w:val="0D14316C"/>
    <w:rsid w:val="0DB31367"/>
    <w:rsid w:val="0FBA381F"/>
    <w:rsid w:val="106A2B50"/>
    <w:rsid w:val="14425B91"/>
    <w:rsid w:val="148F7029"/>
    <w:rsid w:val="15E11B06"/>
    <w:rsid w:val="18FE477D"/>
    <w:rsid w:val="1BCB7629"/>
    <w:rsid w:val="1BD23C9F"/>
    <w:rsid w:val="1DE24E0D"/>
    <w:rsid w:val="1DF61EC7"/>
    <w:rsid w:val="1E9D67E6"/>
    <w:rsid w:val="24184152"/>
    <w:rsid w:val="24C525F3"/>
    <w:rsid w:val="24DE5462"/>
    <w:rsid w:val="27274F17"/>
    <w:rsid w:val="28D9666D"/>
    <w:rsid w:val="29C746DC"/>
    <w:rsid w:val="2D3622E0"/>
    <w:rsid w:val="2DE0049D"/>
    <w:rsid w:val="2E224612"/>
    <w:rsid w:val="2E3F3416"/>
    <w:rsid w:val="318F0210"/>
    <w:rsid w:val="34B87A7E"/>
    <w:rsid w:val="34FA169D"/>
    <w:rsid w:val="36767BF1"/>
    <w:rsid w:val="3707386B"/>
    <w:rsid w:val="378651F3"/>
    <w:rsid w:val="382D2531"/>
    <w:rsid w:val="3AC36469"/>
    <w:rsid w:val="3AC977BA"/>
    <w:rsid w:val="3B5F6EA5"/>
    <w:rsid w:val="3D0A1093"/>
    <w:rsid w:val="3D3D4FC4"/>
    <w:rsid w:val="3F337BD1"/>
    <w:rsid w:val="3F4D5267"/>
    <w:rsid w:val="3F54081B"/>
    <w:rsid w:val="40266884"/>
    <w:rsid w:val="4061721C"/>
    <w:rsid w:val="42AF5FCE"/>
    <w:rsid w:val="43A062AD"/>
    <w:rsid w:val="443469F5"/>
    <w:rsid w:val="47694C08"/>
    <w:rsid w:val="47D12ED9"/>
    <w:rsid w:val="48284AC3"/>
    <w:rsid w:val="483100AC"/>
    <w:rsid w:val="48627FD5"/>
    <w:rsid w:val="48EB7FCA"/>
    <w:rsid w:val="497C50C6"/>
    <w:rsid w:val="49CB1BAA"/>
    <w:rsid w:val="4A5676C5"/>
    <w:rsid w:val="4AC40AD3"/>
    <w:rsid w:val="4B076C12"/>
    <w:rsid w:val="4C891FD4"/>
    <w:rsid w:val="4DC82688"/>
    <w:rsid w:val="4E1F33F5"/>
    <w:rsid w:val="4F764366"/>
    <w:rsid w:val="4FFC486B"/>
    <w:rsid w:val="5208399B"/>
    <w:rsid w:val="52BA27BB"/>
    <w:rsid w:val="536C44BD"/>
    <w:rsid w:val="54501629"/>
    <w:rsid w:val="575F27ED"/>
    <w:rsid w:val="58562F86"/>
    <w:rsid w:val="590C4B1D"/>
    <w:rsid w:val="59293025"/>
    <w:rsid w:val="59411CCC"/>
    <w:rsid w:val="5F447FDD"/>
    <w:rsid w:val="5F904FD0"/>
    <w:rsid w:val="61B34FA6"/>
    <w:rsid w:val="61C64CD9"/>
    <w:rsid w:val="627B0243"/>
    <w:rsid w:val="62A3501A"/>
    <w:rsid w:val="64B072E7"/>
    <w:rsid w:val="65515201"/>
    <w:rsid w:val="656E190F"/>
    <w:rsid w:val="67B37AAD"/>
    <w:rsid w:val="69DB4DB1"/>
    <w:rsid w:val="6A1A02B8"/>
    <w:rsid w:val="6AAF4AA0"/>
    <w:rsid w:val="6B264A3A"/>
    <w:rsid w:val="6D441B98"/>
    <w:rsid w:val="6D652494"/>
    <w:rsid w:val="6DF826BE"/>
    <w:rsid w:val="6E352A30"/>
    <w:rsid w:val="73D56FFD"/>
    <w:rsid w:val="756D3991"/>
    <w:rsid w:val="78774B27"/>
    <w:rsid w:val="7B332F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288</Characters>
  <Paragraphs>18</Paragraphs>
  <TotalTime>1</TotalTime>
  <ScaleCrop>false</ScaleCrop>
  <LinksUpToDate>false</LinksUpToDate>
  <CharactersWithSpaces>289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</dc:creator>
  <cp:lastModifiedBy>：</cp:lastModifiedBy>
  <dcterms:modified xsi:type="dcterms:W3CDTF">2025-04-23T00:40:42Z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D999AAE3D058461CB782FCF7003C8459_13</vt:lpwstr>
  </property>
</Properties>
</file>